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9B1C5" w14:textId="77777777" w:rsidR="002278B9" w:rsidRDefault="002278B9" w:rsidP="00341511"/>
    <w:tbl>
      <w:tblPr>
        <w:tblpPr w:leftFromText="141" w:rightFromText="141" w:vertAnchor="page" w:horzAnchor="margin" w:tblpY="3196"/>
        <w:tblW w:w="0" w:type="auto"/>
        <w:shd w:val="clear" w:color="auto" w:fill="D9D9D9"/>
        <w:tblLook w:val="01E0" w:firstRow="1" w:lastRow="1" w:firstColumn="1" w:lastColumn="1" w:noHBand="0" w:noVBand="0"/>
      </w:tblPr>
      <w:tblGrid>
        <w:gridCol w:w="9070"/>
      </w:tblGrid>
      <w:tr w:rsidR="007A1647" w:rsidRPr="00167955" w14:paraId="72BCF94A" w14:textId="77777777" w:rsidTr="00E20151">
        <w:tc>
          <w:tcPr>
            <w:tcW w:w="9210" w:type="dxa"/>
            <w:shd w:val="clear" w:color="auto" w:fill="D9D9D9"/>
            <w:vAlign w:val="center"/>
          </w:tcPr>
          <w:p w14:paraId="7DE5C4D4" w14:textId="52EBBBAA" w:rsidR="007A1647" w:rsidRPr="00167955" w:rsidRDefault="004B04D1" w:rsidP="003A02B7">
            <w:pPr>
              <w:pStyle w:val="Titel"/>
              <w:spacing w:before="0"/>
            </w:pPr>
            <w:r>
              <w:t>Research Progr</w:t>
            </w:r>
            <w:r w:rsidR="007D6B9F">
              <w:t>amme</w:t>
            </w:r>
          </w:p>
        </w:tc>
      </w:tr>
    </w:tbl>
    <w:p w14:paraId="56B48AE3" w14:textId="77777777" w:rsidR="007A1647" w:rsidRDefault="007A1647" w:rsidP="00341511">
      <w:pPr>
        <w:pStyle w:val="Titel"/>
      </w:pPr>
    </w:p>
    <w:p w14:paraId="25BD49F3" w14:textId="4F46FD45" w:rsidR="003568A9" w:rsidRPr="009E0D1F" w:rsidRDefault="004B04D1" w:rsidP="00341511">
      <w:pPr>
        <w:pStyle w:val="Titel"/>
        <w:rPr>
          <w:lang w:val="en-GB"/>
        </w:rPr>
      </w:pPr>
      <w:r w:rsidRPr="009E0D1F">
        <w:rPr>
          <w:lang w:val="en-GB"/>
        </w:rPr>
        <w:t xml:space="preserve">Earth Observation for </w:t>
      </w:r>
      <w:proofErr w:type="spellStart"/>
      <w:r w:rsidR="00952FAA">
        <w:rPr>
          <w:lang w:val="en-GB"/>
        </w:rPr>
        <w:t>L</w:t>
      </w:r>
      <w:r w:rsidRPr="009E0D1F">
        <w:rPr>
          <w:lang w:val="en-GB"/>
        </w:rPr>
        <w:t>ivable</w:t>
      </w:r>
      <w:proofErr w:type="spellEnd"/>
      <w:r w:rsidRPr="009E0D1F">
        <w:rPr>
          <w:lang w:val="en-GB"/>
        </w:rPr>
        <w:t xml:space="preserve"> </w:t>
      </w:r>
      <w:r w:rsidR="00952FAA">
        <w:rPr>
          <w:lang w:val="en-GB"/>
        </w:rPr>
        <w:t>C</w:t>
      </w:r>
      <w:r w:rsidRPr="009E0D1F">
        <w:rPr>
          <w:lang w:val="en-GB"/>
        </w:rPr>
        <w:t xml:space="preserve">ities and </w:t>
      </w:r>
      <w:r w:rsidR="00952FAA">
        <w:rPr>
          <w:lang w:val="en-GB"/>
        </w:rPr>
        <w:t>R</w:t>
      </w:r>
      <w:r w:rsidRPr="009E0D1F">
        <w:rPr>
          <w:lang w:val="en-GB"/>
        </w:rPr>
        <w:t>egions</w:t>
      </w:r>
    </w:p>
    <w:p w14:paraId="430909C4" w14:textId="1274B1D7" w:rsidR="00260D49" w:rsidRPr="00424590" w:rsidRDefault="004B04D1" w:rsidP="00341511">
      <w:pPr>
        <w:pStyle w:val="Titel"/>
        <w:rPr>
          <w:color w:val="FF0000"/>
        </w:rPr>
      </w:pPr>
      <w:r>
        <w:t>15th</w:t>
      </w:r>
      <w:r w:rsidR="00F8665E">
        <w:t xml:space="preserve"> </w:t>
      </w:r>
      <w:proofErr w:type="spellStart"/>
      <w:r w:rsidR="00840F76">
        <w:t>Jul</w:t>
      </w:r>
      <w:r>
        <w:t>y</w:t>
      </w:r>
      <w:proofErr w:type="spellEnd"/>
      <w:r w:rsidR="00D36FF7">
        <w:t xml:space="preserve"> 202</w:t>
      </w:r>
      <w:r w:rsidR="00840F76">
        <w:t>6</w:t>
      </w:r>
    </w:p>
    <w:p w14:paraId="451660F5" w14:textId="168969FC" w:rsidR="0043308D" w:rsidRDefault="004B04D1" w:rsidP="00341511">
      <w:pPr>
        <w:pStyle w:val="FormatvorlageInhaltsverzeichnisberschriftZentriert"/>
      </w:pPr>
      <w:r>
        <w:t>Content</w:t>
      </w:r>
    </w:p>
    <w:p w14:paraId="32E9B37D" w14:textId="1337FB62" w:rsidR="00EA77DE" w:rsidRDefault="00F72FEA">
      <w:pPr>
        <w:pStyle w:val="Verzeichnis1"/>
        <w:rPr>
          <w:rFonts w:asciiTheme="minorHAnsi" w:eastAsiaTheme="minorEastAsia" w:hAnsiTheme="minorHAnsi" w:cstheme="minorBidi"/>
          <w:b w:val="0"/>
          <w:noProof/>
          <w:kern w:val="2"/>
          <w14:ligatures w14:val="standardContextual"/>
        </w:rPr>
      </w:pPr>
      <w:r w:rsidRPr="005D0B8C">
        <w:fldChar w:fldCharType="begin"/>
      </w:r>
      <w:r w:rsidRPr="005D0B8C">
        <w:instrText xml:space="preserve"> TOC \o "1-2" \h \z \u </w:instrText>
      </w:r>
      <w:r w:rsidRPr="005D0B8C">
        <w:fldChar w:fldCharType="separate"/>
      </w:r>
      <w:hyperlink w:anchor="_Toc233808062" w:history="1">
        <w:r w:rsidR="00EA77DE" w:rsidRPr="003D28AD">
          <w:rPr>
            <w:rStyle w:val="Hyperlink"/>
            <w:noProof/>
          </w:rPr>
          <w:t>1</w:t>
        </w:r>
        <w:r w:rsidR="00EA77DE">
          <w:rPr>
            <w:rFonts w:asciiTheme="minorHAnsi" w:eastAsiaTheme="minorEastAsia" w:hAnsiTheme="minorHAnsi" w:cstheme="minorBidi"/>
            <w:b w:val="0"/>
            <w:noProof/>
            <w:kern w:val="2"/>
            <w14:ligatures w14:val="standardContextual"/>
          </w:rPr>
          <w:tab/>
        </w:r>
        <w:r w:rsidR="00EA77DE" w:rsidRPr="003D28AD">
          <w:rPr>
            <w:rStyle w:val="Hyperlink"/>
            <w:noProof/>
          </w:rPr>
          <w:t>Preamble</w:t>
        </w:r>
        <w:r w:rsidR="00EA77DE">
          <w:rPr>
            <w:noProof/>
            <w:webHidden/>
          </w:rPr>
          <w:tab/>
        </w:r>
        <w:r w:rsidR="00EA77DE">
          <w:rPr>
            <w:noProof/>
            <w:webHidden/>
          </w:rPr>
          <w:fldChar w:fldCharType="begin"/>
        </w:r>
        <w:r w:rsidR="00EA77DE">
          <w:rPr>
            <w:noProof/>
            <w:webHidden/>
          </w:rPr>
          <w:instrText xml:space="preserve"> PAGEREF _Toc233808062 \h </w:instrText>
        </w:r>
        <w:r w:rsidR="00EA77DE">
          <w:rPr>
            <w:noProof/>
            <w:webHidden/>
          </w:rPr>
        </w:r>
        <w:r w:rsidR="00EA77DE">
          <w:rPr>
            <w:noProof/>
            <w:webHidden/>
          </w:rPr>
          <w:fldChar w:fldCharType="separate"/>
        </w:r>
        <w:r w:rsidR="00EA77DE">
          <w:rPr>
            <w:noProof/>
            <w:webHidden/>
          </w:rPr>
          <w:t>2</w:t>
        </w:r>
        <w:r w:rsidR="00EA77DE">
          <w:rPr>
            <w:noProof/>
            <w:webHidden/>
          </w:rPr>
          <w:fldChar w:fldCharType="end"/>
        </w:r>
      </w:hyperlink>
    </w:p>
    <w:p w14:paraId="4A979D86" w14:textId="0E2EC173" w:rsidR="00EA77DE" w:rsidRDefault="00D70A22">
      <w:pPr>
        <w:pStyle w:val="Verzeichnis1"/>
        <w:rPr>
          <w:rFonts w:asciiTheme="minorHAnsi" w:eastAsiaTheme="minorEastAsia" w:hAnsiTheme="minorHAnsi" w:cstheme="minorBidi"/>
          <w:b w:val="0"/>
          <w:noProof/>
          <w:kern w:val="2"/>
          <w14:ligatures w14:val="standardContextual"/>
        </w:rPr>
      </w:pPr>
      <w:hyperlink w:anchor="_Toc233808063" w:history="1">
        <w:r w:rsidR="00EA77DE" w:rsidRPr="003D28AD">
          <w:rPr>
            <w:rStyle w:val="Hyperlink"/>
            <w:noProof/>
          </w:rPr>
          <w:t>2</w:t>
        </w:r>
        <w:r w:rsidR="00EA77DE">
          <w:rPr>
            <w:rFonts w:asciiTheme="minorHAnsi" w:eastAsiaTheme="minorEastAsia" w:hAnsiTheme="minorHAnsi" w:cstheme="minorBidi"/>
            <w:b w:val="0"/>
            <w:noProof/>
            <w:kern w:val="2"/>
            <w14:ligatures w14:val="standardContextual"/>
          </w:rPr>
          <w:tab/>
        </w:r>
        <w:r w:rsidR="00EA77DE" w:rsidRPr="003D28AD">
          <w:rPr>
            <w:rStyle w:val="Hyperlink"/>
            <w:noProof/>
          </w:rPr>
          <w:t>Aim and Subject of the Call</w:t>
        </w:r>
        <w:r w:rsidR="00EA77DE">
          <w:rPr>
            <w:noProof/>
            <w:webHidden/>
          </w:rPr>
          <w:tab/>
        </w:r>
        <w:r w:rsidR="00EA77DE">
          <w:rPr>
            <w:noProof/>
            <w:webHidden/>
          </w:rPr>
          <w:fldChar w:fldCharType="begin"/>
        </w:r>
        <w:r w:rsidR="00EA77DE">
          <w:rPr>
            <w:noProof/>
            <w:webHidden/>
          </w:rPr>
          <w:instrText xml:space="preserve"> PAGEREF _Toc233808063 \h </w:instrText>
        </w:r>
        <w:r w:rsidR="00EA77DE">
          <w:rPr>
            <w:noProof/>
            <w:webHidden/>
          </w:rPr>
        </w:r>
        <w:r w:rsidR="00EA77DE">
          <w:rPr>
            <w:noProof/>
            <w:webHidden/>
          </w:rPr>
          <w:fldChar w:fldCharType="separate"/>
        </w:r>
        <w:r w:rsidR="00EA77DE">
          <w:rPr>
            <w:noProof/>
            <w:webHidden/>
          </w:rPr>
          <w:t>3</w:t>
        </w:r>
        <w:r w:rsidR="00EA77DE">
          <w:rPr>
            <w:noProof/>
            <w:webHidden/>
          </w:rPr>
          <w:fldChar w:fldCharType="end"/>
        </w:r>
      </w:hyperlink>
    </w:p>
    <w:p w14:paraId="3582F2B9" w14:textId="4B25563E" w:rsidR="00EA77DE" w:rsidRDefault="00D70A22">
      <w:pPr>
        <w:pStyle w:val="Verzeichnis1"/>
        <w:rPr>
          <w:rFonts w:asciiTheme="minorHAnsi" w:eastAsiaTheme="minorEastAsia" w:hAnsiTheme="minorHAnsi" w:cstheme="minorBidi"/>
          <w:b w:val="0"/>
          <w:noProof/>
          <w:kern w:val="2"/>
          <w14:ligatures w14:val="standardContextual"/>
        </w:rPr>
      </w:pPr>
      <w:hyperlink w:anchor="_Toc233808064" w:history="1">
        <w:r w:rsidR="00EA77DE" w:rsidRPr="003D28AD">
          <w:rPr>
            <w:rStyle w:val="Hyperlink"/>
            <w:noProof/>
          </w:rPr>
          <w:t>3</w:t>
        </w:r>
        <w:r w:rsidR="00EA77DE">
          <w:rPr>
            <w:rFonts w:asciiTheme="minorHAnsi" w:eastAsiaTheme="minorEastAsia" w:hAnsiTheme="minorHAnsi" w:cstheme="minorBidi"/>
            <w:b w:val="0"/>
            <w:noProof/>
            <w:kern w:val="2"/>
            <w14:ligatures w14:val="standardContextual"/>
          </w:rPr>
          <w:tab/>
        </w:r>
        <w:r w:rsidR="00EA77DE" w:rsidRPr="003D28AD">
          <w:rPr>
            <w:rStyle w:val="Hyperlink"/>
            <w:noProof/>
          </w:rPr>
          <w:t>Eligibility Criteria</w:t>
        </w:r>
        <w:r w:rsidR="00EA77DE">
          <w:rPr>
            <w:noProof/>
            <w:webHidden/>
          </w:rPr>
          <w:tab/>
        </w:r>
        <w:r w:rsidR="00EA77DE">
          <w:rPr>
            <w:noProof/>
            <w:webHidden/>
          </w:rPr>
          <w:fldChar w:fldCharType="begin"/>
        </w:r>
        <w:r w:rsidR="00EA77DE">
          <w:rPr>
            <w:noProof/>
            <w:webHidden/>
          </w:rPr>
          <w:instrText xml:space="preserve"> PAGEREF _Toc233808064 \h </w:instrText>
        </w:r>
        <w:r w:rsidR="00EA77DE">
          <w:rPr>
            <w:noProof/>
            <w:webHidden/>
          </w:rPr>
        </w:r>
        <w:r w:rsidR="00EA77DE">
          <w:rPr>
            <w:noProof/>
            <w:webHidden/>
          </w:rPr>
          <w:fldChar w:fldCharType="separate"/>
        </w:r>
        <w:r w:rsidR="00EA77DE">
          <w:rPr>
            <w:noProof/>
            <w:webHidden/>
          </w:rPr>
          <w:t>6</w:t>
        </w:r>
        <w:r w:rsidR="00EA77DE">
          <w:rPr>
            <w:noProof/>
            <w:webHidden/>
          </w:rPr>
          <w:fldChar w:fldCharType="end"/>
        </w:r>
      </w:hyperlink>
    </w:p>
    <w:p w14:paraId="7BA68343" w14:textId="2AD46E80" w:rsidR="00EA77DE" w:rsidRDefault="00D70A22">
      <w:pPr>
        <w:pStyle w:val="Verzeichnis1"/>
        <w:rPr>
          <w:rFonts w:asciiTheme="minorHAnsi" w:eastAsiaTheme="minorEastAsia" w:hAnsiTheme="minorHAnsi" w:cstheme="minorBidi"/>
          <w:b w:val="0"/>
          <w:noProof/>
          <w:kern w:val="2"/>
          <w14:ligatures w14:val="standardContextual"/>
        </w:rPr>
      </w:pPr>
      <w:hyperlink w:anchor="_Toc233808065" w:history="1">
        <w:r w:rsidR="00EA77DE" w:rsidRPr="003D28AD">
          <w:rPr>
            <w:rStyle w:val="Hyperlink"/>
            <w:noProof/>
          </w:rPr>
          <w:t>4</w:t>
        </w:r>
        <w:r w:rsidR="00EA77DE">
          <w:rPr>
            <w:rFonts w:asciiTheme="minorHAnsi" w:eastAsiaTheme="minorEastAsia" w:hAnsiTheme="minorHAnsi" w:cstheme="minorBidi"/>
            <w:b w:val="0"/>
            <w:noProof/>
            <w:kern w:val="2"/>
            <w14:ligatures w14:val="standardContextual"/>
          </w:rPr>
          <w:tab/>
        </w:r>
        <w:r w:rsidR="00EA77DE" w:rsidRPr="003D28AD">
          <w:rPr>
            <w:rStyle w:val="Hyperlink"/>
            <w:noProof/>
          </w:rPr>
          <w:t>Terms and Conditions</w:t>
        </w:r>
        <w:r w:rsidR="00EA77DE">
          <w:rPr>
            <w:noProof/>
            <w:webHidden/>
          </w:rPr>
          <w:tab/>
        </w:r>
        <w:r w:rsidR="00EA77DE">
          <w:rPr>
            <w:noProof/>
            <w:webHidden/>
          </w:rPr>
          <w:fldChar w:fldCharType="begin"/>
        </w:r>
        <w:r w:rsidR="00EA77DE">
          <w:rPr>
            <w:noProof/>
            <w:webHidden/>
          </w:rPr>
          <w:instrText xml:space="preserve"> PAGEREF _Toc233808065 \h </w:instrText>
        </w:r>
        <w:r w:rsidR="00EA77DE">
          <w:rPr>
            <w:noProof/>
            <w:webHidden/>
          </w:rPr>
        </w:r>
        <w:r w:rsidR="00EA77DE">
          <w:rPr>
            <w:noProof/>
            <w:webHidden/>
          </w:rPr>
          <w:fldChar w:fldCharType="separate"/>
        </w:r>
        <w:r w:rsidR="00EA77DE">
          <w:rPr>
            <w:noProof/>
            <w:webHidden/>
          </w:rPr>
          <w:t>6</w:t>
        </w:r>
        <w:r w:rsidR="00EA77DE">
          <w:rPr>
            <w:noProof/>
            <w:webHidden/>
          </w:rPr>
          <w:fldChar w:fldCharType="end"/>
        </w:r>
      </w:hyperlink>
    </w:p>
    <w:p w14:paraId="3E069C4C" w14:textId="6F9E62FB" w:rsidR="00EA77DE" w:rsidRDefault="00D70A22">
      <w:pPr>
        <w:pStyle w:val="Verzeichnis1"/>
        <w:rPr>
          <w:rFonts w:asciiTheme="minorHAnsi" w:eastAsiaTheme="minorEastAsia" w:hAnsiTheme="minorHAnsi" w:cstheme="minorBidi"/>
          <w:b w:val="0"/>
          <w:noProof/>
          <w:kern w:val="2"/>
          <w14:ligatures w14:val="standardContextual"/>
        </w:rPr>
      </w:pPr>
      <w:hyperlink w:anchor="_Toc233808066" w:history="1">
        <w:r w:rsidR="00EA77DE" w:rsidRPr="003D28AD">
          <w:rPr>
            <w:rStyle w:val="Hyperlink"/>
            <w:noProof/>
          </w:rPr>
          <w:t>5</w:t>
        </w:r>
        <w:r w:rsidR="00EA77DE">
          <w:rPr>
            <w:rFonts w:asciiTheme="minorHAnsi" w:eastAsiaTheme="minorEastAsia" w:hAnsiTheme="minorHAnsi" w:cstheme="minorBidi"/>
            <w:b w:val="0"/>
            <w:noProof/>
            <w:kern w:val="2"/>
            <w14:ligatures w14:val="standardContextual"/>
          </w:rPr>
          <w:tab/>
        </w:r>
        <w:r w:rsidR="00EA77DE" w:rsidRPr="003D28AD">
          <w:rPr>
            <w:rStyle w:val="Hyperlink"/>
            <w:noProof/>
          </w:rPr>
          <w:t>Application Process</w:t>
        </w:r>
        <w:r w:rsidR="00EA77DE">
          <w:rPr>
            <w:noProof/>
            <w:webHidden/>
          </w:rPr>
          <w:tab/>
        </w:r>
        <w:r w:rsidR="00EA77DE">
          <w:rPr>
            <w:noProof/>
            <w:webHidden/>
          </w:rPr>
          <w:fldChar w:fldCharType="begin"/>
        </w:r>
        <w:r w:rsidR="00EA77DE">
          <w:rPr>
            <w:noProof/>
            <w:webHidden/>
          </w:rPr>
          <w:instrText xml:space="preserve"> PAGEREF _Toc233808066 \h </w:instrText>
        </w:r>
        <w:r w:rsidR="00EA77DE">
          <w:rPr>
            <w:noProof/>
            <w:webHidden/>
          </w:rPr>
        </w:r>
        <w:r w:rsidR="00EA77DE">
          <w:rPr>
            <w:noProof/>
            <w:webHidden/>
          </w:rPr>
          <w:fldChar w:fldCharType="separate"/>
        </w:r>
        <w:r w:rsidR="00EA77DE">
          <w:rPr>
            <w:noProof/>
            <w:webHidden/>
          </w:rPr>
          <w:t>7</w:t>
        </w:r>
        <w:r w:rsidR="00EA77DE">
          <w:rPr>
            <w:noProof/>
            <w:webHidden/>
          </w:rPr>
          <w:fldChar w:fldCharType="end"/>
        </w:r>
      </w:hyperlink>
    </w:p>
    <w:p w14:paraId="1EA6EC4C" w14:textId="588DE79D" w:rsidR="00EA77DE" w:rsidRDefault="00D70A22">
      <w:pPr>
        <w:pStyle w:val="Verzeichnis1"/>
        <w:rPr>
          <w:rFonts w:asciiTheme="minorHAnsi" w:eastAsiaTheme="minorEastAsia" w:hAnsiTheme="minorHAnsi" w:cstheme="minorBidi"/>
          <w:b w:val="0"/>
          <w:noProof/>
          <w:kern w:val="2"/>
          <w14:ligatures w14:val="standardContextual"/>
        </w:rPr>
      </w:pPr>
      <w:hyperlink w:anchor="_Toc233808067" w:history="1">
        <w:r w:rsidR="00EA77DE" w:rsidRPr="003D28AD">
          <w:rPr>
            <w:rStyle w:val="Hyperlink"/>
            <w:noProof/>
          </w:rPr>
          <w:t>6</w:t>
        </w:r>
        <w:r w:rsidR="00EA77DE">
          <w:rPr>
            <w:rFonts w:asciiTheme="minorHAnsi" w:eastAsiaTheme="minorEastAsia" w:hAnsiTheme="minorHAnsi" w:cstheme="minorBidi"/>
            <w:b w:val="0"/>
            <w:noProof/>
            <w:kern w:val="2"/>
            <w14:ligatures w14:val="standardContextual"/>
          </w:rPr>
          <w:tab/>
        </w:r>
        <w:r w:rsidR="00EA77DE" w:rsidRPr="003D28AD">
          <w:rPr>
            <w:rStyle w:val="Hyperlink"/>
            <w:noProof/>
          </w:rPr>
          <w:t>Deadlines</w:t>
        </w:r>
        <w:r w:rsidR="00EA77DE">
          <w:rPr>
            <w:noProof/>
            <w:webHidden/>
          </w:rPr>
          <w:tab/>
        </w:r>
        <w:r w:rsidR="00EA77DE">
          <w:rPr>
            <w:noProof/>
            <w:webHidden/>
          </w:rPr>
          <w:fldChar w:fldCharType="begin"/>
        </w:r>
        <w:r w:rsidR="00EA77DE">
          <w:rPr>
            <w:noProof/>
            <w:webHidden/>
          </w:rPr>
          <w:instrText xml:space="preserve"> PAGEREF _Toc233808067 \h </w:instrText>
        </w:r>
        <w:r w:rsidR="00EA77DE">
          <w:rPr>
            <w:noProof/>
            <w:webHidden/>
          </w:rPr>
        </w:r>
        <w:r w:rsidR="00EA77DE">
          <w:rPr>
            <w:noProof/>
            <w:webHidden/>
          </w:rPr>
          <w:fldChar w:fldCharType="separate"/>
        </w:r>
        <w:r w:rsidR="00EA77DE">
          <w:rPr>
            <w:noProof/>
            <w:webHidden/>
          </w:rPr>
          <w:t>8</w:t>
        </w:r>
        <w:r w:rsidR="00EA77DE">
          <w:rPr>
            <w:noProof/>
            <w:webHidden/>
          </w:rPr>
          <w:fldChar w:fldCharType="end"/>
        </w:r>
      </w:hyperlink>
    </w:p>
    <w:p w14:paraId="04C3ED8A" w14:textId="2BA4D5CB" w:rsidR="00EA77DE" w:rsidRDefault="00D70A22">
      <w:pPr>
        <w:pStyle w:val="Verzeichnis1"/>
        <w:rPr>
          <w:rFonts w:asciiTheme="minorHAnsi" w:eastAsiaTheme="minorEastAsia" w:hAnsiTheme="minorHAnsi" w:cstheme="minorBidi"/>
          <w:b w:val="0"/>
          <w:noProof/>
          <w:kern w:val="2"/>
          <w14:ligatures w14:val="standardContextual"/>
        </w:rPr>
      </w:pPr>
      <w:hyperlink w:anchor="_Toc233808068" w:history="1">
        <w:r w:rsidR="00EA77DE" w:rsidRPr="003D28AD">
          <w:rPr>
            <w:rStyle w:val="Hyperlink"/>
            <w:noProof/>
          </w:rPr>
          <w:t>7</w:t>
        </w:r>
        <w:r w:rsidR="00EA77DE">
          <w:rPr>
            <w:rFonts w:asciiTheme="minorHAnsi" w:eastAsiaTheme="minorEastAsia" w:hAnsiTheme="minorHAnsi" w:cstheme="minorBidi"/>
            <w:b w:val="0"/>
            <w:noProof/>
            <w:kern w:val="2"/>
            <w14:ligatures w14:val="standardContextual"/>
          </w:rPr>
          <w:tab/>
        </w:r>
        <w:r w:rsidR="00EA77DE" w:rsidRPr="003D28AD">
          <w:rPr>
            <w:rStyle w:val="Hyperlink"/>
            <w:noProof/>
          </w:rPr>
          <w:t>Scope and Content of Applications</w:t>
        </w:r>
        <w:r w:rsidR="00EA77DE">
          <w:rPr>
            <w:noProof/>
            <w:webHidden/>
          </w:rPr>
          <w:tab/>
        </w:r>
        <w:r w:rsidR="00EA77DE">
          <w:rPr>
            <w:noProof/>
            <w:webHidden/>
          </w:rPr>
          <w:fldChar w:fldCharType="begin"/>
        </w:r>
        <w:r w:rsidR="00EA77DE">
          <w:rPr>
            <w:noProof/>
            <w:webHidden/>
          </w:rPr>
          <w:instrText xml:space="preserve"> PAGEREF _Toc233808068 \h </w:instrText>
        </w:r>
        <w:r w:rsidR="00EA77DE">
          <w:rPr>
            <w:noProof/>
            <w:webHidden/>
          </w:rPr>
        </w:r>
        <w:r w:rsidR="00EA77DE">
          <w:rPr>
            <w:noProof/>
            <w:webHidden/>
          </w:rPr>
          <w:fldChar w:fldCharType="separate"/>
        </w:r>
        <w:r w:rsidR="00EA77DE">
          <w:rPr>
            <w:noProof/>
            <w:webHidden/>
          </w:rPr>
          <w:t>8</w:t>
        </w:r>
        <w:r w:rsidR="00EA77DE">
          <w:rPr>
            <w:noProof/>
            <w:webHidden/>
          </w:rPr>
          <w:fldChar w:fldCharType="end"/>
        </w:r>
      </w:hyperlink>
    </w:p>
    <w:p w14:paraId="6B7C7702" w14:textId="5F6D4FD1" w:rsidR="00EA77DE" w:rsidRDefault="00D70A22">
      <w:pPr>
        <w:pStyle w:val="Verzeichnis1"/>
        <w:rPr>
          <w:rFonts w:asciiTheme="minorHAnsi" w:eastAsiaTheme="minorEastAsia" w:hAnsiTheme="minorHAnsi" w:cstheme="minorBidi"/>
          <w:b w:val="0"/>
          <w:noProof/>
          <w:kern w:val="2"/>
          <w14:ligatures w14:val="standardContextual"/>
        </w:rPr>
      </w:pPr>
      <w:hyperlink w:anchor="_Toc233808069" w:history="1">
        <w:r w:rsidR="00EA77DE" w:rsidRPr="003D28AD">
          <w:rPr>
            <w:rStyle w:val="Hyperlink"/>
            <w:noProof/>
          </w:rPr>
          <w:t>8</w:t>
        </w:r>
        <w:r w:rsidR="00EA77DE">
          <w:rPr>
            <w:rFonts w:asciiTheme="minorHAnsi" w:eastAsiaTheme="minorEastAsia" w:hAnsiTheme="minorHAnsi" w:cstheme="minorBidi"/>
            <w:b w:val="0"/>
            <w:noProof/>
            <w:kern w:val="2"/>
            <w14:ligatures w14:val="standardContextual"/>
          </w:rPr>
          <w:tab/>
        </w:r>
        <w:r w:rsidR="00EA77DE" w:rsidRPr="003D28AD">
          <w:rPr>
            <w:rStyle w:val="Hyperlink"/>
            <w:noProof/>
          </w:rPr>
          <w:t>Project Management</w:t>
        </w:r>
        <w:r w:rsidR="00EA77DE">
          <w:rPr>
            <w:noProof/>
            <w:webHidden/>
          </w:rPr>
          <w:tab/>
        </w:r>
        <w:r w:rsidR="00EA77DE">
          <w:rPr>
            <w:noProof/>
            <w:webHidden/>
          </w:rPr>
          <w:fldChar w:fldCharType="begin"/>
        </w:r>
        <w:r w:rsidR="00EA77DE">
          <w:rPr>
            <w:noProof/>
            <w:webHidden/>
          </w:rPr>
          <w:instrText xml:space="preserve"> PAGEREF _Toc233808069 \h </w:instrText>
        </w:r>
        <w:r w:rsidR="00EA77DE">
          <w:rPr>
            <w:noProof/>
            <w:webHidden/>
          </w:rPr>
        </w:r>
        <w:r w:rsidR="00EA77DE">
          <w:rPr>
            <w:noProof/>
            <w:webHidden/>
          </w:rPr>
          <w:fldChar w:fldCharType="separate"/>
        </w:r>
        <w:r w:rsidR="00EA77DE">
          <w:rPr>
            <w:noProof/>
            <w:webHidden/>
          </w:rPr>
          <w:t>9</w:t>
        </w:r>
        <w:r w:rsidR="00EA77DE">
          <w:rPr>
            <w:noProof/>
            <w:webHidden/>
          </w:rPr>
          <w:fldChar w:fldCharType="end"/>
        </w:r>
      </w:hyperlink>
    </w:p>
    <w:p w14:paraId="5FDEEDEA" w14:textId="20EE8A8E" w:rsidR="00357D44" w:rsidRPr="00EF43DA" w:rsidRDefault="00F72FEA" w:rsidP="00341511">
      <w:r w:rsidRPr="005D0B8C">
        <w:fldChar w:fldCharType="end"/>
      </w:r>
    </w:p>
    <w:p w14:paraId="065A07BF" w14:textId="77A51343" w:rsidR="007A620B" w:rsidRPr="00372CE2" w:rsidRDefault="00260D49" w:rsidP="00341511">
      <w:pPr>
        <w:pStyle w:val="berschrift1"/>
      </w:pPr>
      <w:r>
        <w:br w:type="page"/>
      </w:r>
      <w:bookmarkStart w:id="0" w:name="_Toc233808062"/>
      <w:proofErr w:type="spellStart"/>
      <w:r w:rsidR="004B04D1">
        <w:lastRenderedPageBreak/>
        <w:t>Preamble</w:t>
      </w:r>
      <w:bookmarkEnd w:id="0"/>
      <w:proofErr w:type="spellEnd"/>
    </w:p>
    <w:p w14:paraId="0BB92000" w14:textId="4CD92064" w:rsidR="00ED1230" w:rsidRPr="009E0D1F" w:rsidRDefault="00ED1230" w:rsidP="005A0492">
      <w:pPr>
        <w:pStyle w:val="StandardWeb"/>
        <w:jc w:val="both"/>
        <w:rPr>
          <w:rFonts w:ascii="Arial" w:hAnsi="Arial" w:cs="Arial"/>
          <w:lang w:val="en-GB"/>
        </w:rPr>
      </w:pPr>
      <w:bookmarkStart w:id="1" w:name="_Toc191270489"/>
      <w:r w:rsidRPr="009E0D1F">
        <w:rPr>
          <w:rFonts w:ascii="Arial" w:hAnsi="Arial" w:cs="Arial"/>
          <w:lang w:val="en-GB"/>
        </w:rPr>
        <w:t xml:space="preserve">Increasing heat waves, heavy rainfall events, air pollution, and the ongoing sealing of land surfaces are affecting the quality of life and health of the population while also placing a strain on infrastructure. Furthermore, there is a growing need for scientifically sound and data-driven decision-making frameworks to identify these complex developments at an early stage and derive appropriate measures for the sustainable transformation of </w:t>
      </w:r>
      <w:proofErr w:type="spellStart"/>
      <w:r w:rsidRPr="009E0D1F">
        <w:rPr>
          <w:rFonts w:ascii="Arial" w:hAnsi="Arial" w:cs="Arial"/>
          <w:lang w:val="en-GB"/>
        </w:rPr>
        <w:t>livable</w:t>
      </w:r>
      <w:proofErr w:type="spellEnd"/>
      <w:r w:rsidRPr="009E0D1F">
        <w:rPr>
          <w:rFonts w:ascii="Arial" w:hAnsi="Arial" w:cs="Arial"/>
          <w:lang w:val="en-GB"/>
        </w:rPr>
        <w:t xml:space="preserve"> cities and regions. </w:t>
      </w:r>
      <w:r w:rsidR="000D58A0">
        <w:rPr>
          <w:rFonts w:ascii="Arial" w:hAnsi="Arial" w:cs="Arial"/>
          <w:lang w:val="en-GB"/>
        </w:rPr>
        <w:t>In recent years</w:t>
      </w:r>
      <w:r w:rsidRPr="009E0D1F">
        <w:rPr>
          <w:rFonts w:ascii="Arial" w:hAnsi="Arial" w:cs="Arial"/>
          <w:lang w:val="en-GB"/>
        </w:rPr>
        <w:t>, Earth observation has evolved from a primarily scientific tool into a strategic information infrastructure for climate, environmental, and urban research. Satellite, aerial, and ground-based data – particularly from the European Earth observation program Copernicus – now enable continuous, high-resolution, and freely available analysis of environmental and climate processes.</w:t>
      </w:r>
    </w:p>
    <w:p w14:paraId="580D6A2E" w14:textId="3E8A80CB" w:rsidR="00ED1230" w:rsidRPr="009E0D1F" w:rsidRDefault="00ED1230" w:rsidP="005A0492">
      <w:pPr>
        <w:pStyle w:val="StandardWeb"/>
        <w:jc w:val="both"/>
        <w:rPr>
          <w:rFonts w:ascii="Arial" w:hAnsi="Arial" w:cs="Arial"/>
          <w:lang w:val="en-GB"/>
        </w:rPr>
      </w:pPr>
      <w:r w:rsidRPr="009E0D1F">
        <w:rPr>
          <w:rFonts w:ascii="Arial" w:hAnsi="Arial" w:cs="Arial"/>
          <w:lang w:val="en-GB"/>
        </w:rPr>
        <w:t>Cities and their surrounding areas are closely intertwined through infrastructure, mobility, energy and water systems, as well as ecological processes, so that environmental changes often have an impact far beyond individual municipalities, affecting entire urban regions. Urban areas and their functional regions</w:t>
      </w:r>
      <w:r w:rsidR="008D1491" w:rsidRPr="009E0D1F">
        <w:rPr>
          <w:rFonts w:ascii="Arial" w:hAnsi="Arial" w:cs="Arial"/>
          <w:lang w:val="en-GB"/>
        </w:rPr>
        <w:t xml:space="preserve"> can</w:t>
      </w:r>
      <w:r w:rsidRPr="009E0D1F">
        <w:rPr>
          <w:rFonts w:ascii="Arial" w:hAnsi="Arial" w:cs="Arial"/>
          <w:lang w:val="en-GB"/>
        </w:rPr>
        <w:t xml:space="preserve"> therefore benefit significantly from technological advances in Earth observation. For the first time, spatial and functional relationships across multiple scales </w:t>
      </w:r>
      <w:r w:rsidR="005A29AA">
        <w:rPr>
          <w:rFonts w:ascii="Arial" w:hAnsi="Arial" w:cs="Arial"/>
          <w:lang w:val="en-GB"/>
        </w:rPr>
        <w:t xml:space="preserve">can be systematically </w:t>
      </w:r>
      <w:proofErr w:type="spellStart"/>
      <w:r w:rsidR="005A29AA">
        <w:rPr>
          <w:rFonts w:ascii="Arial" w:hAnsi="Arial" w:cs="Arial"/>
          <w:lang w:val="en-GB"/>
        </w:rPr>
        <w:t>analyzed</w:t>
      </w:r>
      <w:proofErr w:type="spellEnd"/>
      <w:r w:rsidR="005A0492">
        <w:rPr>
          <w:rFonts w:ascii="Arial" w:hAnsi="Arial" w:cs="Arial"/>
          <w:lang w:val="en-GB"/>
        </w:rPr>
        <w:t xml:space="preserve"> </w:t>
      </w:r>
      <w:r w:rsidRPr="009E0D1F">
        <w:rPr>
          <w:rFonts w:ascii="Arial" w:hAnsi="Arial" w:cs="Arial"/>
          <w:lang w:val="en-GB"/>
        </w:rPr>
        <w:t xml:space="preserve">– for example, </w:t>
      </w:r>
      <w:r w:rsidR="002B7749">
        <w:rPr>
          <w:rFonts w:ascii="Arial" w:hAnsi="Arial" w:cs="Arial"/>
          <w:lang w:val="en-GB"/>
        </w:rPr>
        <w:t>regarding</w:t>
      </w:r>
      <w:r w:rsidRPr="009E0D1F">
        <w:rPr>
          <w:rFonts w:ascii="Arial" w:hAnsi="Arial" w:cs="Arial"/>
          <w:lang w:val="en-GB"/>
        </w:rPr>
        <w:t xml:space="preserve"> heat distribution, vegetation structures, land-use changes, or climate-related risks. </w:t>
      </w:r>
      <w:r w:rsidR="007F1377">
        <w:rPr>
          <w:rFonts w:ascii="Arial" w:hAnsi="Arial" w:cs="Arial"/>
          <w:lang w:val="en-GB"/>
        </w:rPr>
        <w:t>Urban</w:t>
      </w:r>
      <w:r w:rsidR="00F7529E">
        <w:rPr>
          <w:rFonts w:ascii="Arial" w:hAnsi="Arial" w:cs="Arial"/>
          <w:lang w:val="en-GB"/>
        </w:rPr>
        <w:t xml:space="preserve"> areas are highly spatially dynamic and complex which pl</w:t>
      </w:r>
      <w:r w:rsidR="00646E31">
        <w:rPr>
          <w:rFonts w:ascii="Arial" w:hAnsi="Arial" w:cs="Arial"/>
          <w:lang w:val="en-GB"/>
        </w:rPr>
        <w:t>a</w:t>
      </w:r>
      <w:r w:rsidR="00F7529E">
        <w:rPr>
          <w:rFonts w:ascii="Arial" w:hAnsi="Arial" w:cs="Arial"/>
          <w:lang w:val="en-GB"/>
        </w:rPr>
        <w:t>ces</w:t>
      </w:r>
      <w:r w:rsidRPr="009E0D1F">
        <w:rPr>
          <w:rFonts w:ascii="Arial" w:hAnsi="Arial" w:cs="Arial"/>
          <w:lang w:val="en-GB"/>
        </w:rPr>
        <w:t xml:space="preserve"> special demands on sensor technology, data integration, and analysis methods, creating a significant need for research and innovation.</w:t>
      </w:r>
    </w:p>
    <w:p w14:paraId="15AF39CF" w14:textId="7F4D5B07" w:rsidR="00ED1230" w:rsidRPr="009E0D1F" w:rsidRDefault="00ED1230" w:rsidP="005A0492">
      <w:pPr>
        <w:pStyle w:val="StandardWeb"/>
        <w:jc w:val="both"/>
        <w:rPr>
          <w:rFonts w:ascii="Arial" w:hAnsi="Arial" w:cs="Arial"/>
          <w:lang w:val="en-GB"/>
        </w:rPr>
      </w:pPr>
      <w:r w:rsidRPr="009E0D1F">
        <w:rPr>
          <w:rFonts w:ascii="Arial" w:hAnsi="Arial" w:cs="Arial"/>
          <w:lang w:val="en-GB"/>
        </w:rPr>
        <w:t>This presents special strategic opportunities for Baden-Württemberg. The state has a high density of urban areas, strong functional interconnections between cities and their surrounding regions, and a robust research and innovation landscape in the fields of Earth observation, geodata, sensor technology, and artificial intelligence. Metropolitan areas such as Stuttgart, Karlsruhe, Mannheim, and Freiburg are hubs of innovation a</w:t>
      </w:r>
      <w:r w:rsidR="005A0492">
        <w:rPr>
          <w:rFonts w:ascii="Arial" w:hAnsi="Arial" w:cs="Arial"/>
          <w:lang w:val="en-GB"/>
        </w:rPr>
        <w:t>s</w:t>
      </w:r>
      <w:r w:rsidR="005B1D18">
        <w:rPr>
          <w:rFonts w:ascii="Arial" w:hAnsi="Arial" w:cs="Arial"/>
          <w:lang w:val="en-GB"/>
        </w:rPr>
        <w:t xml:space="preserve"> well as</w:t>
      </w:r>
      <w:r w:rsidRPr="009E0D1F">
        <w:rPr>
          <w:rFonts w:ascii="Arial" w:hAnsi="Arial" w:cs="Arial"/>
          <w:lang w:val="en-GB"/>
        </w:rPr>
        <w:t xml:space="preserve"> sensitive living environments.</w:t>
      </w:r>
    </w:p>
    <w:p w14:paraId="6FEB3FBD" w14:textId="49EF275C" w:rsidR="00ED1230" w:rsidRPr="009E0D1F" w:rsidRDefault="00ED1230" w:rsidP="00ED1230">
      <w:pPr>
        <w:pStyle w:val="StandardWeb"/>
        <w:jc w:val="both"/>
        <w:rPr>
          <w:rFonts w:ascii="Arial" w:hAnsi="Arial" w:cs="Arial"/>
          <w:lang w:val="en-GB"/>
        </w:rPr>
      </w:pPr>
      <w:r w:rsidRPr="009E0D1F">
        <w:rPr>
          <w:rFonts w:ascii="Arial" w:hAnsi="Arial" w:cs="Arial"/>
          <w:lang w:val="en-GB"/>
        </w:rPr>
        <w:t xml:space="preserve">Baden-Württemberg thus offers excellent conditions for the development and practical testing of new approaches to integrated Earth observation systems. </w:t>
      </w:r>
      <w:r w:rsidR="005A0492">
        <w:rPr>
          <w:rFonts w:ascii="Arial" w:hAnsi="Arial" w:cs="Arial"/>
          <w:lang w:val="en-GB"/>
        </w:rPr>
        <w:t>For specific use cases, t</w:t>
      </w:r>
      <w:r w:rsidRPr="009E0D1F">
        <w:rPr>
          <w:rFonts w:ascii="Arial" w:hAnsi="Arial" w:cs="Arial"/>
          <w:lang w:val="en-GB"/>
        </w:rPr>
        <w:t xml:space="preserve">hese systems are intended to combine, evaluate, and </w:t>
      </w:r>
      <w:r w:rsidR="005A0492" w:rsidRPr="005A0492">
        <w:rPr>
          <w:rFonts w:ascii="Arial" w:hAnsi="Arial" w:cs="Arial"/>
          <w:lang w:val="en-GB"/>
        </w:rPr>
        <w:t>provide Earth observation and geodata sources</w:t>
      </w:r>
      <w:r w:rsidR="005A0492">
        <w:rPr>
          <w:rFonts w:ascii="Arial" w:hAnsi="Arial" w:cs="Arial"/>
          <w:lang w:val="en-GB"/>
        </w:rPr>
        <w:t xml:space="preserve"> – </w:t>
      </w:r>
      <w:r w:rsidR="005A0492" w:rsidRPr="005A0492">
        <w:rPr>
          <w:rFonts w:ascii="Arial" w:hAnsi="Arial" w:cs="Arial"/>
          <w:lang w:val="en-GB"/>
        </w:rPr>
        <w:t>in particular satellite, aerial, unmanned aerial vehicle (UAV), in-situ, and administrative data</w:t>
      </w:r>
      <w:r w:rsidR="005A0492">
        <w:rPr>
          <w:rFonts w:ascii="Arial" w:hAnsi="Arial" w:cs="Arial"/>
          <w:lang w:val="en-GB"/>
        </w:rPr>
        <w:t xml:space="preserve"> – </w:t>
      </w:r>
      <w:r w:rsidR="005A0492" w:rsidRPr="005A0492">
        <w:rPr>
          <w:rFonts w:ascii="Arial" w:hAnsi="Arial" w:cs="Arial"/>
          <w:lang w:val="en-GB"/>
        </w:rPr>
        <w:t>in a highly automated and practice-oriented manner</w:t>
      </w:r>
      <w:r w:rsidR="005A0492">
        <w:rPr>
          <w:rFonts w:ascii="Arial" w:hAnsi="Arial" w:cs="Arial"/>
          <w:lang w:val="en-GB"/>
        </w:rPr>
        <w:t>.</w:t>
      </w:r>
    </w:p>
    <w:p w14:paraId="44C87809" w14:textId="74D96CC8" w:rsidR="00F72FEA" w:rsidRPr="009E0D1F" w:rsidRDefault="004B04D1" w:rsidP="000D4070">
      <w:pPr>
        <w:pStyle w:val="berschrift1"/>
        <w:rPr>
          <w:lang w:val="en-GB"/>
        </w:rPr>
      </w:pPr>
      <w:bookmarkStart w:id="2" w:name="_Toc233808063"/>
      <w:bookmarkEnd w:id="1"/>
      <w:r w:rsidRPr="009E0D1F">
        <w:rPr>
          <w:lang w:val="en-GB"/>
        </w:rPr>
        <w:t>Aim and Subject of the Call</w:t>
      </w:r>
      <w:bookmarkEnd w:id="2"/>
    </w:p>
    <w:p w14:paraId="7EF253E7" w14:textId="3E0D865C" w:rsidR="009816BC" w:rsidRPr="009E0D1F" w:rsidRDefault="009816BC" w:rsidP="009816BC">
      <w:pPr>
        <w:rPr>
          <w:rFonts w:cs="Arial"/>
          <w:lang w:val="en-GB"/>
        </w:rPr>
      </w:pPr>
      <w:bookmarkStart w:id="3" w:name="_Toc191270490"/>
      <w:r w:rsidRPr="009E0D1F">
        <w:rPr>
          <w:rFonts w:cs="Arial"/>
          <w:lang w:val="en-GB"/>
        </w:rPr>
        <w:t>Against this backdrop, Baden-Württemberg</w:t>
      </w:r>
      <w:r w:rsidR="00A00377" w:rsidRPr="009E0D1F">
        <w:rPr>
          <w:rFonts w:cs="Arial"/>
          <w:lang w:val="en-GB"/>
        </w:rPr>
        <w:t xml:space="preserve"> Stiftung </w:t>
      </w:r>
      <w:proofErr w:type="spellStart"/>
      <w:r w:rsidR="00A00377" w:rsidRPr="009E0D1F">
        <w:rPr>
          <w:rFonts w:cs="Arial"/>
          <w:lang w:val="en-GB"/>
        </w:rPr>
        <w:t>gGmbH</w:t>
      </w:r>
      <w:proofErr w:type="spellEnd"/>
      <w:r w:rsidR="00A00377" w:rsidRPr="009E0D1F">
        <w:rPr>
          <w:rFonts w:cs="Arial"/>
          <w:lang w:val="en-GB"/>
        </w:rPr>
        <w:t xml:space="preserve"> </w:t>
      </w:r>
      <w:r w:rsidRPr="009E0D1F">
        <w:rPr>
          <w:rFonts w:cs="Arial"/>
          <w:lang w:val="en-GB"/>
        </w:rPr>
        <w:t xml:space="preserve">is implementing the research program </w:t>
      </w:r>
      <w:r w:rsidRPr="009E0D1F">
        <w:rPr>
          <w:rFonts w:cs="Arial"/>
          <w:b/>
          <w:bCs/>
          <w:lang w:val="en-GB"/>
        </w:rPr>
        <w:t xml:space="preserve">“Earth Observation for </w:t>
      </w:r>
      <w:proofErr w:type="spellStart"/>
      <w:r w:rsidRPr="009E0D1F">
        <w:rPr>
          <w:rFonts w:cs="Arial"/>
          <w:b/>
          <w:bCs/>
          <w:lang w:val="en-GB"/>
        </w:rPr>
        <w:t>Livable</w:t>
      </w:r>
      <w:proofErr w:type="spellEnd"/>
      <w:r w:rsidRPr="009E0D1F">
        <w:rPr>
          <w:rFonts w:cs="Arial"/>
          <w:b/>
          <w:bCs/>
          <w:lang w:val="en-GB"/>
        </w:rPr>
        <w:t xml:space="preserve"> Cities and Regions”</w:t>
      </w:r>
      <w:r w:rsidRPr="009E0D1F">
        <w:rPr>
          <w:rFonts w:cs="Arial"/>
          <w:lang w:val="en-GB"/>
        </w:rPr>
        <w:t xml:space="preserve">. The program aims to foster </w:t>
      </w:r>
      <w:r w:rsidRPr="009E0D1F">
        <w:rPr>
          <w:rFonts w:cs="Arial"/>
          <w:b/>
          <w:bCs/>
          <w:lang w:val="en-GB"/>
        </w:rPr>
        <w:t>excellent, internationally competitive projects</w:t>
      </w:r>
      <w:r w:rsidRPr="009E0D1F">
        <w:rPr>
          <w:rFonts w:cs="Arial"/>
          <w:lang w:val="en-GB"/>
        </w:rPr>
        <w:t xml:space="preserve"> and to position Baden-</w:t>
      </w:r>
      <w:r w:rsidRPr="009E0D1F">
        <w:rPr>
          <w:rFonts w:cs="Arial"/>
          <w:lang w:val="en-GB"/>
        </w:rPr>
        <w:lastRenderedPageBreak/>
        <w:t xml:space="preserve">Württemberg as a </w:t>
      </w:r>
      <w:r w:rsidRPr="009E0D1F">
        <w:rPr>
          <w:rFonts w:cs="Arial"/>
          <w:b/>
          <w:bCs/>
          <w:lang w:val="en-GB"/>
        </w:rPr>
        <w:t>model region</w:t>
      </w:r>
      <w:r w:rsidRPr="009E0D1F">
        <w:rPr>
          <w:rFonts w:cs="Arial"/>
          <w:lang w:val="en-GB"/>
        </w:rPr>
        <w:t xml:space="preserve"> for integrated Earth observation, with the goal of using scientific evidence to shape resilient, sustainable, and </w:t>
      </w:r>
      <w:proofErr w:type="spellStart"/>
      <w:r w:rsidRPr="009E0D1F">
        <w:rPr>
          <w:rFonts w:cs="Arial"/>
          <w:lang w:val="en-GB"/>
        </w:rPr>
        <w:t>livable</w:t>
      </w:r>
      <w:proofErr w:type="spellEnd"/>
      <w:r w:rsidRPr="009E0D1F">
        <w:rPr>
          <w:rFonts w:cs="Arial"/>
          <w:lang w:val="en-GB"/>
        </w:rPr>
        <w:t xml:space="preserve"> cities and regions. </w:t>
      </w:r>
      <w:r w:rsidRPr="009E0D1F">
        <w:rPr>
          <w:rFonts w:cs="Arial"/>
          <w:b/>
          <w:bCs/>
          <w:lang w:val="en-GB"/>
        </w:rPr>
        <w:t>In line with the concept of planetary health</w:t>
      </w:r>
      <w:r w:rsidRPr="009E0D1F">
        <w:rPr>
          <w:rFonts w:cs="Arial"/>
          <w:lang w:val="en-GB"/>
        </w:rPr>
        <w:t>, the research approaches are intended to utilize the existing interactions between natural resources, climate, the environment, and human health as the basis for sustainable transformation and adaptation strategies.</w:t>
      </w:r>
    </w:p>
    <w:p w14:paraId="3189C605" w14:textId="77777777" w:rsidR="009816BC" w:rsidRPr="009E0D1F" w:rsidRDefault="009816BC" w:rsidP="009816BC">
      <w:pPr>
        <w:rPr>
          <w:rFonts w:cs="Arial"/>
          <w:lang w:val="en-GB"/>
        </w:rPr>
      </w:pPr>
      <w:r w:rsidRPr="009E0D1F">
        <w:rPr>
          <w:rFonts w:cs="Arial"/>
          <w:lang w:val="en-GB"/>
        </w:rPr>
        <w:t>In this context, digital, data-driven methods and technologies, as well as innovative approaches, play a central role. They offer considerable potential for systematically capturing complex spatiotemporal environmental and climate processes in cities and regions, integrating heterogeneous data sources and scientific findings, and providing a robust foundation for planning, administration, and policy-making processes.</w:t>
      </w:r>
    </w:p>
    <w:p w14:paraId="0D7E8676" w14:textId="0572007D" w:rsidR="009816BC" w:rsidRPr="009E0D1F" w:rsidRDefault="009816BC" w:rsidP="009816BC">
      <w:pPr>
        <w:rPr>
          <w:rFonts w:cs="Arial"/>
          <w:lang w:val="en-GB"/>
        </w:rPr>
      </w:pPr>
      <w:r w:rsidRPr="009E0D1F">
        <w:rPr>
          <w:rFonts w:cs="Arial"/>
          <w:lang w:val="en-GB"/>
        </w:rPr>
        <w:t xml:space="preserve">Project ideas should focus in particular on the intersection of Earth observation, AI-supported data analysis, geodata </w:t>
      </w:r>
      <w:r w:rsidR="00267C79">
        <w:rPr>
          <w:rFonts w:cs="Arial"/>
          <w:lang w:val="en-GB"/>
        </w:rPr>
        <w:t xml:space="preserve">collection and </w:t>
      </w:r>
      <w:r w:rsidRPr="009E0D1F">
        <w:rPr>
          <w:rFonts w:cs="Arial"/>
          <w:lang w:val="en-GB"/>
        </w:rPr>
        <w:t xml:space="preserve">integration, and digital decision-support systems. The research projects should also demonstrate an application-oriented focus with a concrete prospect for subsequent transferability into practice. By linking </w:t>
      </w:r>
      <w:r w:rsidRPr="009E0D1F">
        <w:rPr>
          <w:rFonts w:cs="Arial"/>
          <w:b/>
          <w:bCs/>
          <w:lang w:val="en-GB"/>
        </w:rPr>
        <w:t>research, application, and implementation,</w:t>
      </w:r>
      <w:r w:rsidRPr="009E0D1F">
        <w:rPr>
          <w:rFonts w:cs="Arial"/>
          <w:lang w:val="en-GB"/>
        </w:rPr>
        <w:t xml:space="preserve"> the program aims to bridge gaps between data availability and utilization and to strengthen the transfer of results into planning and administration.</w:t>
      </w:r>
    </w:p>
    <w:p w14:paraId="133D6E11" w14:textId="4FAEA216" w:rsidR="009816BC" w:rsidRPr="009E0D1F" w:rsidRDefault="004E0DFD" w:rsidP="009816BC">
      <w:pPr>
        <w:rPr>
          <w:rFonts w:eastAsia="Calibri"/>
          <w:lang w:val="en-GB"/>
        </w:rPr>
      </w:pPr>
      <w:r>
        <w:rPr>
          <w:rFonts w:cs="Arial"/>
          <w:lang w:val="en-GB"/>
        </w:rPr>
        <w:t>T</w:t>
      </w:r>
      <w:r w:rsidR="009816BC" w:rsidRPr="009E0D1F">
        <w:rPr>
          <w:rFonts w:cs="Arial"/>
          <w:lang w:val="en-GB"/>
        </w:rPr>
        <w:t>he program will be implemented through three modules:</w:t>
      </w:r>
    </w:p>
    <w:p w14:paraId="7FED7663" w14:textId="77777777" w:rsidR="009816BC" w:rsidRPr="009E0D1F" w:rsidRDefault="009816BC" w:rsidP="009816BC">
      <w:pPr>
        <w:rPr>
          <w:rFonts w:eastAsia="Calibri" w:cs="Arial"/>
          <w:b/>
          <w:lang w:val="en-GB" w:eastAsia="en-US"/>
        </w:rPr>
      </w:pPr>
      <w:r w:rsidRPr="009E0D1F">
        <w:rPr>
          <w:rFonts w:eastAsia="Calibri" w:cs="Arial"/>
          <w:b/>
          <w:bCs/>
          <w:lang w:val="en-GB" w:eastAsia="en-US"/>
        </w:rPr>
        <w:t>Program Module I: Analysis and Evaluation – Development of Integrated Earth Observation Systems</w:t>
      </w:r>
    </w:p>
    <w:p w14:paraId="61D3CC0C" w14:textId="3C97442E" w:rsidR="009816BC" w:rsidRPr="009E0D1F" w:rsidRDefault="009816BC" w:rsidP="009816BC">
      <w:pPr>
        <w:rPr>
          <w:rFonts w:eastAsia="Calibri"/>
          <w:lang w:val="en-GB"/>
        </w:rPr>
      </w:pPr>
      <w:r w:rsidRPr="009E0D1F">
        <w:rPr>
          <w:rFonts w:eastAsia="Calibri"/>
          <w:lang w:val="en-GB"/>
        </w:rPr>
        <w:t xml:space="preserve">Module I focuses on the </w:t>
      </w:r>
      <w:r w:rsidRPr="009E0D1F">
        <w:rPr>
          <w:rFonts w:eastAsia="Calibri"/>
          <w:b/>
          <w:bCs/>
          <w:lang w:val="en-GB"/>
        </w:rPr>
        <w:t>development of integrated Earth observation systems</w:t>
      </w:r>
      <w:r w:rsidRPr="009E0D1F">
        <w:rPr>
          <w:rFonts w:eastAsia="Calibri"/>
          <w:lang w:val="en-GB"/>
        </w:rPr>
        <w:t xml:space="preserve"> that combine various data sources</w:t>
      </w:r>
      <w:r w:rsidR="00ED1230" w:rsidRPr="009E0D1F">
        <w:rPr>
          <w:rFonts w:eastAsia="Calibri"/>
          <w:lang w:val="en-GB"/>
        </w:rPr>
        <w:t xml:space="preserve"> – </w:t>
      </w:r>
      <w:r w:rsidRPr="009E0D1F">
        <w:rPr>
          <w:rFonts w:eastAsia="Calibri"/>
          <w:lang w:val="en-GB"/>
        </w:rPr>
        <w:t>such as satellite, drone, or sensor data</w:t>
      </w:r>
      <w:r w:rsidR="00ED1230" w:rsidRPr="009E0D1F">
        <w:rPr>
          <w:rFonts w:eastAsia="Calibri"/>
          <w:lang w:val="en-GB"/>
        </w:rPr>
        <w:t xml:space="preserve"> – </w:t>
      </w:r>
      <w:r w:rsidRPr="009E0D1F">
        <w:rPr>
          <w:rFonts w:eastAsia="Calibri"/>
          <w:lang w:val="en-GB"/>
        </w:rPr>
        <w:t>and incorporate innovative digital, data-driven methods for analysis. The goal of such systems is to reliably capture spatial and temporal changes (e.g., changes in land cover, detection of soil sealing, increases or decreases in green spaces, changes in urban heat islands</w:t>
      </w:r>
      <w:r w:rsidR="00267C79">
        <w:rPr>
          <w:rFonts w:eastAsia="Calibri"/>
          <w:lang w:val="en-GB"/>
        </w:rPr>
        <w:t xml:space="preserve"> and climate</w:t>
      </w:r>
      <w:r w:rsidR="00D70A22">
        <w:rPr>
          <w:rFonts w:eastAsia="Calibri"/>
          <w:lang w:val="en-GB"/>
        </w:rPr>
        <w:t xml:space="preserve"> relevant</w:t>
      </w:r>
      <w:r w:rsidR="00267C79">
        <w:rPr>
          <w:rFonts w:eastAsia="Calibri"/>
          <w:lang w:val="en-GB"/>
        </w:rPr>
        <w:t xml:space="preserve"> parameters,</w:t>
      </w:r>
      <w:r w:rsidRPr="009E0D1F">
        <w:rPr>
          <w:rFonts w:eastAsia="Calibri"/>
          <w:lang w:val="en-GB"/>
        </w:rPr>
        <w:t xml:space="preserve"> etc.) in cities and regions.</w:t>
      </w:r>
      <w:r w:rsidR="00267C79">
        <w:rPr>
          <w:rFonts w:eastAsia="Calibri"/>
          <w:lang w:val="en-GB"/>
        </w:rPr>
        <w:t xml:space="preserve"> </w:t>
      </w:r>
      <w:r w:rsidR="00267C79" w:rsidRPr="00267C79">
        <w:rPr>
          <w:rFonts w:eastAsia="Calibri"/>
          <w:lang w:val="en-GB"/>
        </w:rPr>
        <w:t>Other key priorities include robust and resilient operation of the deployed systems, their scalability and real-time capabilities in data delivery, and minimal operational maintenance requirements</w:t>
      </w:r>
      <w:r w:rsidR="00267C79">
        <w:rPr>
          <w:rFonts w:eastAsia="Calibri"/>
          <w:lang w:val="en-GB"/>
        </w:rPr>
        <w:t>.</w:t>
      </w:r>
      <w:r w:rsidRPr="009E0D1F">
        <w:rPr>
          <w:rFonts w:eastAsia="Calibri"/>
          <w:lang w:val="en-GB"/>
        </w:rPr>
        <w:t xml:space="preserve"> Developments should be based on a specific </w:t>
      </w:r>
      <w:r w:rsidRPr="009E0D1F">
        <w:rPr>
          <w:rFonts w:eastAsia="Calibri"/>
          <w:b/>
          <w:bCs/>
          <w:lang w:val="en-GB"/>
        </w:rPr>
        <w:t>practical research question</w:t>
      </w:r>
      <w:r w:rsidRPr="009E0D1F">
        <w:rPr>
          <w:rFonts w:eastAsia="Calibri"/>
          <w:lang w:val="en-GB"/>
        </w:rPr>
        <w:t xml:space="preserve">, which must be outlined in the proposal. The suitability of the system for recording and </w:t>
      </w:r>
      <w:proofErr w:type="spellStart"/>
      <w:r w:rsidRPr="009E0D1F">
        <w:rPr>
          <w:rFonts w:eastAsia="Calibri"/>
          <w:lang w:val="en-GB"/>
        </w:rPr>
        <w:t>analyzing</w:t>
      </w:r>
      <w:proofErr w:type="spellEnd"/>
      <w:r w:rsidRPr="009E0D1F">
        <w:rPr>
          <w:rFonts w:eastAsia="Calibri"/>
          <w:lang w:val="en-GB"/>
        </w:rPr>
        <w:t xml:space="preserve"> changes in cities and regions must be convincingly demonstrated.</w:t>
      </w:r>
    </w:p>
    <w:p w14:paraId="3B7D28D2" w14:textId="32FFC662" w:rsidR="007F6501" w:rsidRPr="009E0D1F" w:rsidRDefault="00A57F93" w:rsidP="00F44F21">
      <w:pPr>
        <w:rPr>
          <w:rFonts w:eastAsia="Calibri"/>
          <w:lang w:val="en-GB"/>
        </w:rPr>
      </w:pPr>
      <w:r>
        <w:rPr>
          <w:rFonts w:eastAsia="Calibri"/>
          <w:lang w:val="en-GB"/>
        </w:rPr>
        <w:t>T</w:t>
      </w:r>
      <w:r w:rsidR="009816BC" w:rsidRPr="009E0D1F">
        <w:rPr>
          <w:rFonts w:eastAsia="Calibri"/>
          <w:lang w:val="en-GB"/>
        </w:rPr>
        <w:t xml:space="preserve">he following </w:t>
      </w:r>
      <w:r>
        <w:rPr>
          <w:rFonts w:eastAsia="Calibri"/>
          <w:lang w:val="en-GB"/>
        </w:rPr>
        <w:t xml:space="preserve">exemplary </w:t>
      </w:r>
      <w:r w:rsidR="009816BC" w:rsidRPr="009E0D1F">
        <w:rPr>
          <w:rFonts w:eastAsia="Calibri"/>
          <w:lang w:val="en-GB"/>
        </w:rPr>
        <w:t>research aspects play a role:</w:t>
      </w:r>
    </w:p>
    <w:p w14:paraId="2FB66BC7" w14:textId="77777777" w:rsidR="009816BC" w:rsidRPr="009E0D1F" w:rsidRDefault="009816BC" w:rsidP="0099247B">
      <w:pPr>
        <w:pStyle w:val="Flietext"/>
        <w:numPr>
          <w:ilvl w:val="0"/>
          <w:numId w:val="13"/>
        </w:numPr>
        <w:spacing w:before="0" w:line="240" w:lineRule="auto"/>
        <w:ind w:left="714" w:hanging="357"/>
        <w:jc w:val="both"/>
        <w:rPr>
          <w:rFonts w:cs="Times New Roman"/>
          <w:color w:val="auto"/>
          <w:sz w:val="24"/>
          <w:szCs w:val="24"/>
          <w:lang w:val="en-GB" w:eastAsia="de-DE"/>
        </w:rPr>
      </w:pPr>
      <w:r w:rsidRPr="009E0D1F">
        <w:rPr>
          <w:rFonts w:cs="Times New Roman"/>
          <w:color w:val="auto"/>
          <w:sz w:val="24"/>
          <w:szCs w:val="24"/>
          <w:lang w:val="en-GB" w:eastAsia="de-DE"/>
        </w:rPr>
        <w:t>AI-supported and physics-informed analysis methods for the robust evaluation of Earth observation data</w:t>
      </w:r>
    </w:p>
    <w:p w14:paraId="0DBB27C3" w14:textId="77777777" w:rsidR="009816BC" w:rsidRPr="009E0D1F" w:rsidRDefault="009816BC" w:rsidP="00495525">
      <w:pPr>
        <w:pStyle w:val="Flietext"/>
        <w:numPr>
          <w:ilvl w:val="0"/>
          <w:numId w:val="13"/>
        </w:numPr>
        <w:spacing w:before="0" w:line="240" w:lineRule="auto"/>
        <w:ind w:left="714" w:hanging="357"/>
        <w:jc w:val="both"/>
        <w:rPr>
          <w:rFonts w:cs="Times New Roman"/>
          <w:color w:val="auto"/>
          <w:sz w:val="24"/>
          <w:szCs w:val="24"/>
          <w:lang w:val="en-GB" w:eastAsia="de-DE"/>
        </w:rPr>
      </w:pPr>
      <w:r w:rsidRPr="009E0D1F">
        <w:rPr>
          <w:rFonts w:cs="Times New Roman"/>
          <w:color w:val="auto"/>
          <w:sz w:val="24"/>
          <w:szCs w:val="24"/>
          <w:lang w:val="en-GB" w:eastAsia="de-DE"/>
        </w:rPr>
        <w:lastRenderedPageBreak/>
        <w:t xml:space="preserve">High-performance methods for </w:t>
      </w:r>
      <w:proofErr w:type="spellStart"/>
      <w:r w:rsidRPr="009E0D1F">
        <w:rPr>
          <w:rFonts w:cs="Times New Roman"/>
          <w:color w:val="auto"/>
          <w:sz w:val="24"/>
          <w:szCs w:val="24"/>
          <w:lang w:val="en-GB" w:eastAsia="de-DE"/>
        </w:rPr>
        <w:t>multisensor</w:t>
      </w:r>
      <w:proofErr w:type="spellEnd"/>
      <w:r w:rsidRPr="009E0D1F">
        <w:rPr>
          <w:rFonts w:cs="Times New Roman"/>
          <w:color w:val="auto"/>
          <w:sz w:val="24"/>
          <w:szCs w:val="24"/>
          <w:lang w:val="en-GB" w:eastAsia="de-DE"/>
        </w:rPr>
        <w:t xml:space="preserve"> data fusion through the integration of heterogeneous data sources such as satellite data, UAV imagery, in-situ sensors, or administrative geodata; closing data gaps; and harmonizing and standardizing different data formats and interfaces</w:t>
      </w:r>
    </w:p>
    <w:p w14:paraId="66A58C62" w14:textId="77777777" w:rsidR="009816BC" w:rsidRPr="009E0D1F" w:rsidRDefault="009816BC" w:rsidP="009816BC">
      <w:pPr>
        <w:pStyle w:val="Listenabsatz"/>
        <w:numPr>
          <w:ilvl w:val="0"/>
          <w:numId w:val="13"/>
        </w:numPr>
        <w:rPr>
          <w:rFonts w:eastAsia="Calibri"/>
          <w:lang w:val="en-GB"/>
        </w:rPr>
      </w:pPr>
      <w:r w:rsidRPr="009E0D1F">
        <w:rPr>
          <w:rFonts w:eastAsia="Calibri"/>
          <w:lang w:val="en-GB"/>
        </w:rPr>
        <w:t xml:space="preserve">Methods for recording and </w:t>
      </w:r>
      <w:proofErr w:type="spellStart"/>
      <w:r w:rsidRPr="009E0D1F">
        <w:rPr>
          <w:rFonts w:eastAsia="Calibri"/>
          <w:lang w:val="en-GB"/>
        </w:rPr>
        <w:t>analyzing</w:t>
      </w:r>
      <w:proofErr w:type="spellEnd"/>
      <w:r w:rsidRPr="009E0D1F">
        <w:rPr>
          <w:rFonts w:eastAsia="Calibri"/>
          <w:lang w:val="en-GB"/>
        </w:rPr>
        <w:t xml:space="preserve"> urban climate and environmental processes, such as heat islands, vegetation structures, land sealing, land-use dynamics, urban-rural relationships, and peri-urban transformation processes</w:t>
      </w:r>
    </w:p>
    <w:p w14:paraId="6A0118F8" w14:textId="1D66517A" w:rsidR="009816BC" w:rsidRPr="009E0D1F" w:rsidRDefault="009816BC" w:rsidP="009816BC">
      <w:pPr>
        <w:pStyle w:val="Flietext"/>
        <w:rPr>
          <w:rFonts w:eastAsia="Times New Roman"/>
          <w:color w:val="auto"/>
          <w:sz w:val="24"/>
          <w:szCs w:val="24"/>
          <w:lang w:val="en-GB" w:eastAsia="de-DE"/>
        </w:rPr>
      </w:pPr>
      <w:r w:rsidRPr="009E0D1F">
        <w:rPr>
          <w:rFonts w:eastAsia="Times New Roman"/>
          <w:color w:val="auto"/>
          <w:sz w:val="24"/>
          <w:szCs w:val="24"/>
          <w:lang w:val="en-GB" w:eastAsia="de-DE"/>
        </w:rPr>
        <w:t>Technological advancements in sensor and measurement systems – provided they are necessary to address technological gaps and implement a specific use case – are also covered by Module I when justified.</w:t>
      </w:r>
    </w:p>
    <w:p w14:paraId="79FE13B4" w14:textId="4727D628" w:rsidR="009816BC" w:rsidRPr="009E0D1F" w:rsidRDefault="009816BC" w:rsidP="009816BC">
      <w:pPr>
        <w:pStyle w:val="Flietext"/>
        <w:rPr>
          <w:rFonts w:cs="Times New Roman"/>
          <w:color w:val="auto"/>
          <w:sz w:val="24"/>
          <w:szCs w:val="24"/>
          <w:lang w:val="en-GB" w:eastAsia="de-DE"/>
        </w:rPr>
      </w:pPr>
      <w:r w:rsidRPr="009E0D1F">
        <w:rPr>
          <w:rFonts w:eastAsia="Times New Roman"/>
          <w:color w:val="auto"/>
          <w:sz w:val="24"/>
          <w:szCs w:val="24"/>
          <w:lang w:val="en-GB" w:eastAsia="de-DE"/>
        </w:rPr>
        <w:t>Projects that focus exclusively on the technical advancement of sensor and measurement systems are not covered by the research program.</w:t>
      </w:r>
    </w:p>
    <w:p w14:paraId="4E0A9C09" w14:textId="77777777" w:rsidR="009816BC" w:rsidRPr="009E0D1F" w:rsidRDefault="009816BC" w:rsidP="009816BC">
      <w:pPr>
        <w:rPr>
          <w:rFonts w:eastAsia="Calibri" w:cs="Arial"/>
          <w:b/>
          <w:lang w:val="en-GB" w:eastAsia="en-US"/>
        </w:rPr>
      </w:pPr>
      <w:r w:rsidRPr="009E0D1F">
        <w:rPr>
          <w:rFonts w:eastAsia="Calibri" w:cs="Arial"/>
          <w:b/>
          <w:bCs/>
          <w:lang w:val="en-GB" w:eastAsia="en-US"/>
        </w:rPr>
        <w:t>Program Module II: Application and Evidence – Practice-Oriented Validation</w:t>
      </w:r>
    </w:p>
    <w:p w14:paraId="2DDBEAFF" w14:textId="77777777" w:rsidR="009816BC" w:rsidRPr="009E0D1F" w:rsidRDefault="009816BC" w:rsidP="009816BC">
      <w:pPr>
        <w:rPr>
          <w:rFonts w:eastAsia="Calibri"/>
          <w:lang w:val="en-GB"/>
        </w:rPr>
      </w:pPr>
      <w:r w:rsidRPr="009E0D1F">
        <w:rPr>
          <w:rFonts w:eastAsia="Calibri"/>
          <w:lang w:val="en-GB"/>
        </w:rPr>
        <w:t xml:space="preserve">This module focuses on testing, refining, and validating the digital, data-driven methods that have been developed, as well as the new datasets integrated with them, in a real-world context. The goal is to demonstrate the validity and reliability of the applied research and the insights gained from it. Validation should, whenever possible, be based on a concrete </w:t>
      </w:r>
      <w:r w:rsidRPr="009E0D1F">
        <w:rPr>
          <w:rFonts w:eastAsia="Calibri"/>
          <w:b/>
          <w:bCs/>
          <w:lang w:val="en-GB"/>
        </w:rPr>
        <w:t xml:space="preserve">application-oriented case study </w:t>
      </w:r>
      <w:r w:rsidRPr="009E0D1F">
        <w:rPr>
          <w:rFonts w:eastAsia="Calibri"/>
          <w:lang w:val="en-GB"/>
        </w:rPr>
        <w:t xml:space="preserve">within the framework of Earth observation for </w:t>
      </w:r>
      <w:proofErr w:type="spellStart"/>
      <w:r w:rsidRPr="009E0D1F">
        <w:rPr>
          <w:rFonts w:eastAsia="Calibri"/>
          <w:lang w:val="en-GB"/>
        </w:rPr>
        <w:t>livable</w:t>
      </w:r>
      <w:proofErr w:type="spellEnd"/>
      <w:r w:rsidRPr="009E0D1F">
        <w:rPr>
          <w:rFonts w:eastAsia="Calibri"/>
          <w:lang w:val="en-GB"/>
        </w:rPr>
        <w:t xml:space="preserve"> cities and regions. Projects involving a practice partner will be given preference if they are of equal quality.</w:t>
      </w:r>
    </w:p>
    <w:p w14:paraId="7978AD99" w14:textId="7ED11C64" w:rsidR="009816BC" w:rsidRPr="009E0D1F" w:rsidRDefault="007814C1" w:rsidP="009816BC">
      <w:pPr>
        <w:pStyle w:val="Flietext"/>
        <w:spacing w:before="0" w:line="240" w:lineRule="auto"/>
        <w:jc w:val="both"/>
        <w:rPr>
          <w:rFonts w:cs="Times New Roman"/>
          <w:color w:val="auto"/>
          <w:sz w:val="24"/>
          <w:szCs w:val="24"/>
          <w:lang w:val="en-GB" w:eastAsia="de-DE"/>
        </w:rPr>
      </w:pPr>
      <w:r>
        <w:rPr>
          <w:rFonts w:cs="Times New Roman"/>
          <w:color w:val="auto"/>
          <w:sz w:val="24"/>
          <w:szCs w:val="24"/>
          <w:lang w:val="en-GB" w:eastAsia="de-DE"/>
        </w:rPr>
        <w:t>T</w:t>
      </w:r>
      <w:r w:rsidR="009816BC" w:rsidRPr="009E0D1F">
        <w:rPr>
          <w:rFonts w:cs="Times New Roman"/>
          <w:color w:val="auto"/>
          <w:sz w:val="24"/>
          <w:szCs w:val="24"/>
          <w:lang w:val="en-GB" w:eastAsia="de-DE"/>
        </w:rPr>
        <w:t xml:space="preserve">he following </w:t>
      </w:r>
      <w:r w:rsidR="00460852">
        <w:rPr>
          <w:rFonts w:cs="Times New Roman"/>
          <w:color w:val="auto"/>
          <w:sz w:val="24"/>
          <w:szCs w:val="24"/>
          <w:lang w:val="en-GB" w:eastAsia="de-DE"/>
        </w:rPr>
        <w:t>exemplary</w:t>
      </w:r>
      <w:r w:rsidR="00AA79E0">
        <w:rPr>
          <w:rFonts w:cs="Times New Roman"/>
          <w:color w:val="auto"/>
          <w:sz w:val="24"/>
          <w:szCs w:val="24"/>
          <w:lang w:val="en-GB" w:eastAsia="de-DE"/>
        </w:rPr>
        <w:t xml:space="preserve"> </w:t>
      </w:r>
      <w:r w:rsidR="009816BC" w:rsidRPr="009E0D1F">
        <w:rPr>
          <w:rFonts w:cs="Times New Roman"/>
          <w:color w:val="auto"/>
          <w:sz w:val="24"/>
          <w:szCs w:val="24"/>
          <w:lang w:val="en-GB" w:eastAsia="de-DE"/>
        </w:rPr>
        <w:t>research aspects are of particular importance:</w:t>
      </w:r>
    </w:p>
    <w:p w14:paraId="5B27BE18" w14:textId="77777777" w:rsidR="009816BC" w:rsidRPr="009E0D1F" w:rsidRDefault="009816BC" w:rsidP="0099247B">
      <w:pPr>
        <w:pStyle w:val="Flietext"/>
        <w:numPr>
          <w:ilvl w:val="0"/>
          <w:numId w:val="14"/>
        </w:numPr>
        <w:spacing w:before="0" w:line="240" w:lineRule="auto"/>
        <w:jc w:val="both"/>
        <w:rPr>
          <w:rFonts w:cs="Times New Roman"/>
          <w:color w:val="auto"/>
          <w:sz w:val="24"/>
          <w:szCs w:val="24"/>
          <w:lang w:val="en-GB" w:eastAsia="de-DE"/>
        </w:rPr>
      </w:pPr>
      <w:r w:rsidRPr="009E0D1F">
        <w:rPr>
          <w:rFonts w:cs="Times New Roman"/>
          <w:color w:val="auto"/>
          <w:sz w:val="24"/>
          <w:szCs w:val="24"/>
          <w:lang w:val="en-GB" w:eastAsia="de-DE"/>
        </w:rPr>
        <w:t>Scientific validation of new Earth observation and AI methods based on concrete use cases in cities and regions</w:t>
      </w:r>
    </w:p>
    <w:p w14:paraId="0920679E" w14:textId="77777777" w:rsidR="009816BC" w:rsidRPr="009E0D1F" w:rsidRDefault="009816BC" w:rsidP="0099247B">
      <w:pPr>
        <w:pStyle w:val="Flietext"/>
        <w:numPr>
          <w:ilvl w:val="0"/>
          <w:numId w:val="14"/>
        </w:numPr>
        <w:spacing w:before="0" w:line="240" w:lineRule="auto"/>
        <w:jc w:val="both"/>
        <w:rPr>
          <w:rFonts w:cs="Times New Roman"/>
          <w:color w:val="auto"/>
          <w:sz w:val="24"/>
          <w:szCs w:val="24"/>
          <w:lang w:val="en-GB" w:eastAsia="de-DE"/>
        </w:rPr>
      </w:pPr>
      <w:r w:rsidRPr="009E0D1F">
        <w:rPr>
          <w:rFonts w:cs="Times New Roman"/>
          <w:color w:val="auto"/>
          <w:sz w:val="24"/>
          <w:szCs w:val="24"/>
          <w:lang w:val="en-GB" w:eastAsia="de-DE"/>
        </w:rPr>
        <w:t xml:space="preserve">Investigation of interactions between environmental pressures, infrastructure, land use, and quality of life in the context of </w:t>
      </w:r>
      <w:proofErr w:type="spellStart"/>
      <w:r w:rsidRPr="009E0D1F">
        <w:rPr>
          <w:rFonts w:cs="Times New Roman"/>
          <w:color w:val="auto"/>
          <w:sz w:val="24"/>
          <w:szCs w:val="24"/>
          <w:lang w:val="en-GB" w:eastAsia="de-DE"/>
        </w:rPr>
        <w:t>livable</w:t>
      </w:r>
      <w:proofErr w:type="spellEnd"/>
      <w:r w:rsidRPr="009E0D1F">
        <w:rPr>
          <w:rFonts w:cs="Times New Roman"/>
          <w:color w:val="auto"/>
          <w:sz w:val="24"/>
          <w:szCs w:val="24"/>
          <w:lang w:val="en-GB" w:eastAsia="de-DE"/>
        </w:rPr>
        <w:t xml:space="preserve"> and resilient cities and regions, as well as planetary health</w:t>
      </w:r>
    </w:p>
    <w:p w14:paraId="7969F950" w14:textId="77777777" w:rsidR="009816BC" w:rsidRPr="009E0D1F" w:rsidRDefault="009816BC" w:rsidP="009E0250">
      <w:pPr>
        <w:pStyle w:val="Flietext"/>
        <w:numPr>
          <w:ilvl w:val="0"/>
          <w:numId w:val="14"/>
        </w:numPr>
        <w:spacing w:before="0" w:line="240" w:lineRule="auto"/>
        <w:jc w:val="both"/>
        <w:rPr>
          <w:rFonts w:cs="Times New Roman"/>
          <w:color w:val="auto"/>
          <w:sz w:val="24"/>
          <w:szCs w:val="24"/>
          <w:lang w:val="en-GB" w:eastAsia="de-DE"/>
        </w:rPr>
      </w:pPr>
      <w:r w:rsidRPr="009E0D1F">
        <w:rPr>
          <w:rFonts w:cs="Times New Roman"/>
          <w:color w:val="auto"/>
          <w:sz w:val="24"/>
          <w:szCs w:val="24"/>
          <w:lang w:val="en-GB" w:eastAsia="de-DE"/>
        </w:rPr>
        <w:t>Development of robust indicators for environmental quality, climate resilience, vegetation development, or access to green spaces</w:t>
      </w:r>
    </w:p>
    <w:p w14:paraId="6C86AB7A" w14:textId="77777777" w:rsidR="009816BC" w:rsidRPr="009816BC" w:rsidRDefault="009816BC" w:rsidP="001D4649">
      <w:pPr>
        <w:pStyle w:val="Flietext"/>
        <w:numPr>
          <w:ilvl w:val="0"/>
          <w:numId w:val="14"/>
        </w:numPr>
        <w:spacing w:before="0" w:line="240" w:lineRule="auto"/>
        <w:jc w:val="both"/>
        <w:rPr>
          <w:b/>
        </w:rPr>
      </w:pPr>
      <w:r w:rsidRPr="009E0D1F">
        <w:rPr>
          <w:rFonts w:cs="Times New Roman"/>
          <w:color w:val="auto"/>
          <w:sz w:val="24"/>
          <w:szCs w:val="24"/>
          <w:lang w:val="en-GB" w:eastAsia="de-DE"/>
        </w:rPr>
        <w:t>Validation of transferable case studies and demonstrators serving as models for different types of areas in Baden-Württemberg</w:t>
      </w:r>
    </w:p>
    <w:p w14:paraId="6D8C36AE" w14:textId="056D5458" w:rsidR="009816BC" w:rsidRPr="009816BC" w:rsidRDefault="009816BC" w:rsidP="009816BC">
      <w:pPr>
        <w:pStyle w:val="Flietext"/>
        <w:spacing w:before="0" w:line="240" w:lineRule="auto"/>
        <w:jc w:val="both"/>
        <w:rPr>
          <w:b/>
          <w:sz w:val="24"/>
          <w:szCs w:val="24"/>
        </w:rPr>
      </w:pPr>
      <w:r w:rsidRPr="009816BC">
        <w:rPr>
          <w:b/>
          <w:sz w:val="24"/>
          <w:szCs w:val="24"/>
        </w:rPr>
        <w:t>Program Module III: Operational Implementation – Integrating the Results into Planning and Decision-Making Processes</w:t>
      </w:r>
    </w:p>
    <w:p w14:paraId="110D628F" w14:textId="4A0AF065" w:rsidR="009816BC" w:rsidRPr="009E0D1F" w:rsidRDefault="009816BC" w:rsidP="009816BC">
      <w:pPr>
        <w:rPr>
          <w:rFonts w:eastAsia="Calibri"/>
          <w:lang w:val="en-GB"/>
        </w:rPr>
      </w:pPr>
      <w:r w:rsidRPr="009E0D1F">
        <w:rPr>
          <w:rFonts w:eastAsia="Calibri"/>
          <w:lang w:val="en-GB"/>
        </w:rPr>
        <w:t xml:space="preserve">In this module, the main focus is on integrating insights from </w:t>
      </w:r>
      <w:r w:rsidRPr="009E0D1F">
        <w:rPr>
          <w:rFonts w:eastAsia="Calibri"/>
          <w:b/>
          <w:bCs/>
          <w:lang w:val="en-GB"/>
        </w:rPr>
        <w:t>Earth observation into planning and decision-making processes</w:t>
      </w:r>
      <w:r w:rsidRPr="009E0D1F">
        <w:rPr>
          <w:rFonts w:eastAsia="Calibri"/>
          <w:lang w:val="en-GB"/>
        </w:rPr>
        <w:t xml:space="preserve">. This module therefore places the user’s </w:t>
      </w:r>
      <w:r w:rsidRPr="009E0D1F">
        <w:rPr>
          <w:rFonts w:eastAsia="Calibri"/>
          <w:lang w:val="en-GB"/>
        </w:rPr>
        <w:lastRenderedPageBreak/>
        <w:t xml:space="preserve">perspective at the </w:t>
      </w:r>
      <w:proofErr w:type="spellStart"/>
      <w:r w:rsidRPr="009E0D1F">
        <w:rPr>
          <w:rFonts w:eastAsia="Calibri"/>
          <w:lang w:val="en-GB"/>
        </w:rPr>
        <w:t>center</w:t>
      </w:r>
      <w:proofErr w:type="spellEnd"/>
      <w:r w:rsidRPr="009E0D1F">
        <w:rPr>
          <w:rFonts w:eastAsia="Calibri"/>
          <w:lang w:val="en-GB"/>
        </w:rPr>
        <w:t xml:space="preserve">. Key aspects include the user-friendly processing and presentation of data, e.g., in the form of maps, indicators, or digital decision-support systems. </w:t>
      </w:r>
      <w:r w:rsidR="00934BEF">
        <w:rPr>
          <w:rFonts w:eastAsia="Calibri"/>
          <w:lang w:val="en-GB"/>
        </w:rPr>
        <w:t>T</w:t>
      </w:r>
      <w:r w:rsidRPr="009E0D1F">
        <w:rPr>
          <w:rFonts w:eastAsia="Calibri"/>
          <w:lang w:val="en-GB"/>
        </w:rPr>
        <w:t xml:space="preserve">he active involvement of users is </w:t>
      </w:r>
      <w:r w:rsidR="00934BEF">
        <w:rPr>
          <w:rFonts w:eastAsia="Calibri"/>
          <w:lang w:val="en-GB"/>
        </w:rPr>
        <w:t xml:space="preserve">therefore </w:t>
      </w:r>
      <w:r w:rsidRPr="009E0D1F">
        <w:rPr>
          <w:rFonts w:eastAsia="Calibri"/>
          <w:lang w:val="en-GB"/>
        </w:rPr>
        <w:t>essential for developing solutions that are tailored to needs and relevant to real-world practice.</w:t>
      </w:r>
    </w:p>
    <w:p w14:paraId="66CA5355" w14:textId="77777777" w:rsidR="009816BC" w:rsidRPr="009E0D1F" w:rsidRDefault="009816BC" w:rsidP="009816BC">
      <w:pPr>
        <w:rPr>
          <w:rFonts w:eastAsia="Calibri"/>
          <w:lang w:val="en-GB"/>
        </w:rPr>
      </w:pPr>
      <w:r w:rsidRPr="009E0D1F">
        <w:rPr>
          <w:rFonts w:eastAsia="Calibri"/>
          <w:lang w:val="en-GB"/>
        </w:rPr>
        <w:t>There is an enormous need for research in this area, covering aspects such as:</w:t>
      </w:r>
    </w:p>
    <w:p w14:paraId="4DC71CEF" w14:textId="39B7FDD1" w:rsidR="009816BC" w:rsidRPr="00967C47" w:rsidRDefault="009816BC" w:rsidP="00967C47">
      <w:pPr>
        <w:pStyle w:val="Listenabsatz"/>
        <w:numPr>
          <w:ilvl w:val="0"/>
          <w:numId w:val="15"/>
        </w:numPr>
        <w:ind w:left="714" w:hanging="357"/>
        <w:contextualSpacing w:val="0"/>
        <w:rPr>
          <w:rFonts w:eastAsia="Calibri"/>
          <w:lang w:val="en-GB"/>
        </w:rPr>
      </w:pPr>
      <w:r w:rsidRPr="009E0D1F">
        <w:rPr>
          <w:rFonts w:eastAsia="Calibri"/>
          <w:lang w:val="en-GB"/>
        </w:rPr>
        <w:t>Operational</w:t>
      </w:r>
      <w:r w:rsidR="00967C47">
        <w:rPr>
          <w:rFonts w:eastAsia="Calibri"/>
          <w:lang w:val="en-GB"/>
        </w:rPr>
        <w:t>,</w:t>
      </w:r>
      <w:r w:rsidRPr="009E0D1F">
        <w:rPr>
          <w:rFonts w:eastAsia="Calibri"/>
          <w:lang w:val="en-GB"/>
        </w:rPr>
        <w:t xml:space="preserve"> evidence-based</w:t>
      </w:r>
      <w:r w:rsidR="00967C47">
        <w:rPr>
          <w:rFonts w:eastAsia="Calibri"/>
          <w:lang w:val="en-GB"/>
        </w:rPr>
        <w:t>, and – where possible –</w:t>
      </w:r>
      <w:r w:rsidRPr="00967C47">
        <w:rPr>
          <w:rFonts w:eastAsia="Calibri"/>
          <w:lang w:val="en-GB"/>
        </w:rPr>
        <w:t xml:space="preserve"> </w:t>
      </w:r>
      <w:r w:rsidR="00967C47" w:rsidRPr="00967C47">
        <w:rPr>
          <w:rFonts w:eastAsia="Calibri"/>
          <w:lang w:val="en-GB"/>
        </w:rPr>
        <w:t xml:space="preserve">real-time </w:t>
      </w:r>
      <w:r w:rsidRPr="00967C47">
        <w:rPr>
          <w:rFonts w:eastAsia="Calibri"/>
          <w:lang w:val="en-GB"/>
        </w:rPr>
        <w:t>decision support systems for planning, administration, policy-making</w:t>
      </w:r>
      <w:r w:rsidR="00967C47">
        <w:rPr>
          <w:rFonts w:eastAsia="Calibri"/>
          <w:lang w:val="en-GB"/>
        </w:rPr>
        <w:t xml:space="preserve"> and crisis management,</w:t>
      </w:r>
      <w:r w:rsidRPr="00967C47">
        <w:rPr>
          <w:rFonts w:eastAsia="Calibri"/>
          <w:lang w:val="en-GB"/>
        </w:rPr>
        <w:t xml:space="preserve"> including the visualization of complex data</w:t>
      </w:r>
    </w:p>
    <w:p w14:paraId="0CF13BB1" w14:textId="77777777" w:rsidR="009816BC" w:rsidRPr="009E0D1F" w:rsidRDefault="009816BC" w:rsidP="0099247B">
      <w:pPr>
        <w:pStyle w:val="Listenabsatz"/>
        <w:numPr>
          <w:ilvl w:val="0"/>
          <w:numId w:val="15"/>
        </w:numPr>
        <w:ind w:left="714" w:hanging="357"/>
        <w:contextualSpacing w:val="0"/>
        <w:rPr>
          <w:rFonts w:eastAsia="Calibri"/>
          <w:lang w:val="en-GB"/>
        </w:rPr>
      </w:pPr>
      <w:r w:rsidRPr="009E0D1F">
        <w:rPr>
          <w:rFonts w:eastAsia="Calibri"/>
          <w:lang w:val="en-GB"/>
        </w:rPr>
        <w:t>Integration of Earth observation data into existing planning and administrative processes, particularly in the areas of climate adaptation, infrastructure development, and environmental monitoring</w:t>
      </w:r>
    </w:p>
    <w:p w14:paraId="0CB9BE4A" w14:textId="77777777" w:rsidR="009816BC" w:rsidRPr="009E0D1F" w:rsidRDefault="009816BC" w:rsidP="0099247B">
      <w:pPr>
        <w:pStyle w:val="Listenabsatz"/>
        <w:numPr>
          <w:ilvl w:val="0"/>
          <w:numId w:val="15"/>
        </w:numPr>
        <w:ind w:left="714" w:hanging="357"/>
        <w:contextualSpacing w:val="0"/>
        <w:rPr>
          <w:rFonts w:eastAsia="Calibri"/>
          <w:lang w:val="en-GB"/>
        </w:rPr>
      </w:pPr>
      <w:r w:rsidRPr="009E0D1F">
        <w:rPr>
          <w:rFonts w:eastAsia="Calibri"/>
          <w:lang w:val="en-GB"/>
        </w:rPr>
        <w:t>Development of decision-relevant indicators and models for prioritizing measures, such as heat wave preparedness, land de-sealing, or urban green space planning</w:t>
      </w:r>
    </w:p>
    <w:p w14:paraId="6EBB8C08" w14:textId="77777777" w:rsidR="009816BC" w:rsidRPr="009E0D1F" w:rsidRDefault="009816BC" w:rsidP="009816BC">
      <w:pPr>
        <w:pStyle w:val="Listenabsatz"/>
        <w:numPr>
          <w:ilvl w:val="0"/>
          <w:numId w:val="15"/>
        </w:numPr>
        <w:rPr>
          <w:rFonts w:eastAsia="Calibri"/>
          <w:lang w:val="en-GB"/>
        </w:rPr>
      </w:pPr>
      <w:r w:rsidRPr="009E0D1F">
        <w:rPr>
          <w:rFonts w:eastAsia="Calibri"/>
          <w:lang w:val="en-GB"/>
        </w:rPr>
        <w:t>Practical applications in collaboration with municipalities, state authorities, or other partners in the field to strengthen the transfer of knowledge into operational decision-making processes</w:t>
      </w:r>
    </w:p>
    <w:p w14:paraId="14F06DF3" w14:textId="6713694D" w:rsidR="00BD7A2B" w:rsidRPr="009E0D1F" w:rsidRDefault="00BD7A2B" w:rsidP="00BD7A2B">
      <w:pPr>
        <w:rPr>
          <w:rFonts w:eastAsia="Calibri" w:cs="Arial"/>
          <w:lang w:val="en-GB" w:eastAsia="en-US"/>
        </w:rPr>
      </w:pPr>
      <w:r w:rsidRPr="009E0D1F">
        <w:rPr>
          <w:rFonts w:eastAsia="Calibri" w:cs="Arial"/>
          <w:lang w:val="en-GB" w:eastAsia="en-US"/>
        </w:rPr>
        <w:t>We are seeking project ideas for all three modules. In general, it is also possible to address multiple modules within a single project.</w:t>
      </w:r>
    </w:p>
    <w:p w14:paraId="66B6CCC8" w14:textId="091407F0" w:rsidR="00BD7A2B" w:rsidRPr="009E0D1F" w:rsidRDefault="00BD7A2B" w:rsidP="00BD7A2B">
      <w:pPr>
        <w:rPr>
          <w:rFonts w:eastAsia="Calibri" w:cs="Arial"/>
          <w:b/>
          <w:bCs/>
          <w:lang w:val="en-GB" w:eastAsia="en-US"/>
        </w:rPr>
      </w:pPr>
      <w:r w:rsidRPr="009E0D1F">
        <w:rPr>
          <w:rFonts w:eastAsia="Calibri" w:cs="Arial"/>
          <w:lang w:val="en-GB" w:eastAsia="en-US"/>
        </w:rPr>
        <w:t>Ideally, a solid foundation of</w:t>
      </w:r>
      <w:r w:rsidRPr="009E0D1F">
        <w:rPr>
          <w:rFonts w:eastAsia="Calibri" w:cs="Arial"/>
          <w:b/>
          <w:bCs/>
          <w:lang w:val="en-GB" w:eastAsia="en-US"/>
        </w:rPr>
        <w:t xml:space="preserve"> existing data</w:t>
      </w:r>
      <w:r w:rsidRPr="009E0D1F">
        <w:rPr>
          <w:rFonts w:eastAsia="Calibri" w:cs="Arial"/>
          <w:lang w:val="en-GB" w:eastAsia="en-US"/>
        </w:rPr>
        <w:t xml:space="preserve"> should already be in place at the start of the projects, which can serve as the basis for further development. Projects aimed</w:t>
      </w:r>
      <w:r w:rsidR="005A0492">
        <w:rPr>
          <w:rFonts w:eastAsia="Calibri" w:cs="Arial"/>
          <w:lang w:val="en-GB" w:eastAsia="en-US"/>
        </w:rPr>
        <w:t xml:space="preserve"> </w:t>
      </w:r>
      <w:r w:rsidRPr="009E0D1F">
        <w:rPr>
          <w:rFonts w:eastAsia="Calibri" w:cs="Arial"/>
          <w:lang w:val="en-GB" w:eastAsia="en-US"/>
        </w:rPr>
        <w:t xml:space="preserve">specifically </w:t>
      </w:r>
      <w:r w:rsidR="00EF18EC">
        <w:rPr>
          <w:rFonts w:eastAsia="Calibri" w:cs="Arial"/>
          <w:lang w:val="en-GB" w:eastAsia="en-US"/>
        </w:rPr>
        <w:t xml:space="preserve">at </w:t>
      </w:r>
      <w:proofErr w:type="spellStart"/>
      <w:r w:rsidRPr="009E0D1F">
        <w:rPr>
          <w:rFonts w:eastAsia="Calibri" w:cs="Arial"/>
          <w:lang w:val="en-GB" w:eastAsia="en-US"/>
        </w:rPr>
        <w:t>reanalyzing</w:t>
      </w:r>
      <w:proofErr w:type="spellEnd"/>
      <w:r w:rsidRPr="009E0D1F">
        <w:rPr>
          <w:rFonts w:eastAsia="Calibri" w:cs="Arial"/>
          <w:lang w:val="en-GB" w:eastAsia="en-US"/>
        </w:rPr>
        <w:t xml:space="preserve"> existing datasets are therefore encouraged. The collection of new data is permitted only for validation purposes or if existing data contain significant gaps that would otherwise hinder specific </w:t>
      </w:r>
      <w:r w:rsidRPr="009E0D1F">
        <w:rPr>
          <w:rFonts w:eastAsia="Calibri" w:cs="Arial"/>
          <w:b/>
          <w:bCs/>
          <w:lang w:val="en-GB" w:eastAsia="en-US"/>
        </w:rPr>
        <w:t>application-oriented case studies or research questions.</w:t>
      </w:r>
    </w:p>
    <w:p w14:paraId="0DDAF5C4" w14:textId="2C76FB70" w:rsidR="00BD7A2B" w:rsidRPr="009E0D1F" w:rsidRDefault="00BD7A2B" w:rsidP="00BD7A2B">
      <w:pPr>
        <w:rPr>
          <w:rFonts w:eastAsia="Calibri" w:cs="Arial"/>
          <w:lang w:val="en-GB" w:eastAsia="en-US"/>
        </w:rPr>
      </w:pPr>
      <w:r w:rsidRPr="009E0D1F">
        <w:rPr>
          <w:rFonts w:eastAsia="Calibri" w:cs="Arial"/>
          <w:lang w:val="en-GB" w:eastAsia="en-US"/>
        </w:rPr>
        <w:t xml:space="preserve">For the purposes of this call for proposals, the term </w:t>
      </w:r>
      <w:r w:rsidRPr="009E0D1F">
        <w:rPr>
          <w:rFonts w:eastAsia="Calibri" w:cs="Arial"/>
          <w:b/>
          <w:bCs/>
          <w:lang w:val="en-GB" w:eastAsia="en-US"/>
        </w:rPr>
        <w:t>“</w:t>
      </w:r>
      <w:proofErr w:type="spellStart"/>
      <w:r w:rsidRPr="009E0D1F">
        <w:rPr>
          <w:rFonts w:eastAsia="Calibri" w:cs="Arial"/>
          <w:b/>
          <w:bCs/>
          <w:lang w:val="en-GB" w:eastAsia="en-US"/>
        </w:rPr>
        <w:t>livable</w:t>
      </w:r>
      <w:proofErr w:type="spellEnd"/>
      <w:r w:rsidRPr="009E0D1F">
        <w:rPr>
          <w:rFonts w:eastAsia="Calibri" w:cs="Arial"/>
          <w:b/>
          <w:bCs/>
          <w:lang w:val="en-GB" w:eastAsia="en-US"/>
        </w:rPr>
        <w:t xml:space="preserve"> cities and regions”</w:t>
      </w:r>
      <w:r w:rsidRPr="009E0D1F">
        <w:rPr>
          <w:rFonts w:eastAsia="Calibri" w:cs="Arial"/>
          <w:lang w:val="en-GB" w:eastAsia="en-US"/>
        </w:rPr>
        <w:t xml:space="preserve"> refers to urban areas that are functionally connected to surrounding regions. These must be considered within an integrated framework regard</w:t>
      </w:r>
      <w:r w:rsidR="00EB43BB">
        <w:rPr>
          <w:rFonts w:eastAsia="Calibri" w:cs="Arial"/>
          <w:lang w:val="en-GB" w:eastAsia="en-US"/>
        </w:rPr>
        <w:t>ing</w:t>
      </w:r>
      <w:r w:rsidRPr="009E0D1F">
        <w:rPr>
          <w:rFonts w:eastAsia="Calibri" w:cs="Arial"/>
          <w:lang w:val="en-GB" w:eastAsia="en-US"/>
        </w:rPr>
        <w:t xml:space="preserve"> environmental quality, climate resilience, health, infrastructure, and quality of life. Cities and regions are understood as closely intertwined systems connected through land use, the economy, ecological processes, energy and water supply and mobility. However, mobility and transportation are not specifically part of the funding program and, where necessary, are considered only as an integral component.</w:t>
      </w:r>
    </w:p>
    <w:p w14:paraId="24132344" w14:textId="7856AA00" w:rsidR="00BD7A2B" w:rsidRPr="009E0D1F" w:rsidRDefault="00AA79E0" w:rsidP="00BD7A2B">
      <w:pPr>
        <w:rPr>
          <w:rFonts w:eastAsia="Calibri" w:cs="Arial"/>
          <w:lang w:val="en-GB" w:eastAsia="en-US"/>
        </w:rPr>
      </w:pPr>
      <w:r>
        <w:rPr>
          <w:rFonts w:eastAsia="Calibri" w:cs="Arial"/>
          <w:lang w:val="en-GB" w:eastAsia="en-US"/>
        </w:rPr>
        <w:t>Case</w:t>
      </w:r>
      <w:r w:rsidR="00BD7A2B" w:rsidRPr="009E0D1F">
        <w:rPr>
          <w:rFonts w:eastAsia="Calibri" w:cs="Arial"/>
          <w:lang w:val="en-GB" w:eastAsia="en-US"/>
        </w:rPr>
        <w:t xml:space="preserve"> studies may focus either on cities with selective inclusion of a region or, alternatively, on regions with selective inclusion of a city. The cities or regions selectively included in each case should have a significant functional influence on the use case </w:t>
      </w:r>
      <w:r w:rsidR="00BD7A2B" w:rsidRPr="009E0D1F">
        <w:rPr>
          <w:rFonts w:eastAsia="Calibri" w:cs="Arial"/>
          <w:lang w:val="en-GB" w:eastAsia="en-US"/>
        </w:rPr>
        <w:lastRenderedPageBreak/>
        <w:t>under consideration. The choice of the study region must be convincingly justified in the application.</w:t>
      </w:r>
    </w:p>
    <w:p w14:paraId="2D9BC056" w14:textId="27E761CD" w:rsidR="00BD7A2B" w:rsidRPr="009E0D1F" w:rsidRDefault="00BD7A2B" w:rsidP="00BD7A2B">
      <w:pPr>
        <w:rPr>
          <w:rFonts w:cs="Arial"/>
          <w:lang w:val="en-GB"/>
        </w:rPr>
      </w:pPr>
      <w:r w:rsidRPr="009E0D1F">
        <w:rPr>
          <w:rFonts w:eastAsia="Calibri" w:cs="Arial"/>
          <w:lang w:val="en-GB" w:eastAsia="en-US"/>
        </w:rPr>
        <w:t>Finding innovative solutions is a multidimensional task that requires significant interdisciplinary collaboration and the integration of diverse areas of expertise. This enables the creation of important synergies. The projects should therefore be carried out in collaboration as part of joint research projects</w:t>
      </w:r>
      <w:r w:rsidR="006925FE">
        <w:rPr>
          <w:rFonts w:eastAsia="Calibri" w:cs="Arial"/>
          <w:lang w:val="en-GB" w:eastAsia="en-US"/>
        </w:rPr>
        <w:t xml:space="preserve">. </w:t>
      </w:r>
      <w:r w:rsidR="006A01BD">
        <w:rPr>
          <w:rFonts w:eastAsia="Calibri" w:cs="Arial"/>
          <w:lang w:val="en-GB" w:eastAsia="en-US"/>
        </w:rPr>
        <w:t>This approach will foster sustainable</w:t>
      </w:r>
      <w:r w:rsidR="005A0492">
        <w:rPr>
          <w:rFonts w:eastAsia="Calibri" w:cs="Arial"/>
          <w:lang w:val="en-GB" w:eastAsia="en-US"/>
        </w:rPr>
        <w:t xml:space="preserve"> </w:t>
      </w:r>
      <w:r w:rsidRPr="009E0D1F">
        <w:rPr>
          <w:rFonts w:eastAsia="Calibri" w:cs="Arial"/>
          <w:lang w:val="en-GB" w:eastAsia="en-US"/>
        </w:rPr>
        <w:t xml:space="preserve">interdisciplinary networking </w:t>
      </w:r>
      <w:r w:rsidR="002E638C">
        <w:rPr>
          <w:rFonts w:eastAsia="Calibri" w:cs="Arial"/>
          <w:lang w:val="en-GB" w:eastAsia="en-US"/>
        </w:rPr>
        <w:t xml:space="preserve">among the </w:t>
      </w:r>
      <w:r w:rsidRPr="009E0D1F">
        <w:rPr>
          <w:rFonts w:eastAsia="Calibri" w:cs="Arial"/>
          <w:lang w:val="en-GB" w:eastAsia="en-US"/>
        </w:rPr>
        <w:t xml:space="preserve">highly diverse range of </w:t>
      </w:r>
      <w:r w:rsidR="00534EBC" w:rsidRPr="009E0D1F">
        <w:rPr>
          <w:rFonts w:eastAsia="Calibri" w:cs="Arial"/>
          <w:lang w:val="en-GB" w:eastAsia="en-US"/>
        </w:rPr>
        <w:t>expertise</w:t>
      </w:r>
      <w:r w:rsidRPr="009E0D1F">
        <w:rPr>
          <w:rFonts w:eastAsia="Calibri" w:cs="Arial"/>
          <w:lang w:val="en-GB" w:eastAsia="en-US"/>
        </w:rPr>
        <w:t xml:space="preserve"> in this research area, from academia, public administration, and partners in the field.</w:t>
      </w:r>
    </w:p>
    <w:p w14:paraId="477BEE4F" w14:textId="497D6466" w:rsidR="007A620B" w:rsidRDefault="004B04D1" w:rsidP="00341511">
      <w:pPr>
        <w:pStyle w:val="berschrift1"/>
      </w:pPr>
      <w:bookmarkStart w:id="4" w:name="_Toc233808064"/>
      <w:bookmarkEnd w:id="3"/>
      <w:proofErr w:type="spellStart"/>
      <w:r>
        <w:t>Eligibility</w:t>
      </w:r>
      <w:proofErr w:type="spellEnd"/>
      <w:r>
        <w:t xml:space="preserve"> </w:t>
      </w:r>
      <w:proofErr w:type="spellStart"/>
      <w:r>
        <w:t>Criteria</w:t>
      </w:r>
      <w:bookmarkEnd w:id="4"/>
      <w:proofErr w:type="spellEnd"/>
    </w:p>
    <w:p w14:paraId="712628BB" w14:textId="77777777" w:rsidR="00021720" w:rsidRPr="00223820" w:rsidRDefault="00021720" w:rsidP="00021720">
      <w:pPr>
        <w:rPr>
          <w:lang w:val="en-GB"/>
        </w:rPr>
      </w:pPr>
      <w:r w:rsidRPr="00315478">
        <w:rPr>
          <w:lang w:val="en-US"/>
        </w:rPr>
        <w:t>All universities located in Baden-Württemberg and all non-profit non-university research institutions based in Baden-Württemberg are eligible to participate.</w:t>
      </w:r>
      <w:r w:rsidRPr="00223820">
        <w:rPr>
          <w:lang w:val="en-GB"/>
        </w:rPr>
        <w:t xml:space="preserve"> </w:t>
      </w:r>
    </w:p>
    <w:p w14:paraId="7CEEF009" w14:textId="5DBF697B" w:rsidR="00021720" w:rsidRPr="009E0D1F" w:rsidRDefault="00021720" w:rsidP="00341511">
      <w:pPr>
        <w:rPr>
          <w:lang w:val="en-GB"/>
        </w:rPr>
      </w:pPr>
      <w:r w:rsidRPr="009E0D1F">
        <w:rPr>
          <w:lang w:val="en-GB"/>
        </w:rPr>
        <w:t>Legal entities under public law from Baden-Württemberg may be involved as practice partners. These entities must act as auxiliary persons within the meaning of Section 57(1) of the German Fiscal Code (</w:t>
      </w:r>
      <w:proofErr w:type="spellStart"/>
      <w:r w:rsidRPr="009E0D1F">
        <w:rPr>
          <w:lang w:val="en-GB"/>
        </w:rPr>
        <w:t>Abgabenordnung</w:t>
      </w:r>
      <w:proofErr w:type="spellEnd"/>
      <w:r w:rsidRPr="009E0D1F">
        <w:rPr>
          <w:lang w:val="en-GB"/>
        </w:rPr>
        <w:t>) on behalf of the applicants, provided they are to perform specific tasks or receive funding. To ensure the participation of an auxiliary person, a letter of intent bearing the legally valid signature of that auxiliary person must be submitted when the application is filed. The involvement of companies is permitted only in an advisory capacity (e.g., through an advisory board).</w:t>
      </w:r>
    </w:p>
    <w:p w14:paraId="4FCCDBD4" w14:textId="703ED72A" w:rsidR="00F72FEA" w:rsidRDefault="004B04D1" w:rsidP="00341511">
      <w:pPr>
        <w:pStyle w:val="berschrift1"/>
      </w:pPr>
      <w:bookmarkStart w:id="5" w:name="_Toc233808065"/>
      <w:r>
        <w:t xml:space="preserve">Terms and </w:t>
      </w:r>
      <w:proofErr w:type="spellStart"/>
      <w:r>
        <w:t>Conditions</w:t>
      </w:r>
      <w:bookmarkEnd w:id="5"/>
      <w:proofErr w:type="spellEnd"/>
    </w:p>
    <w:p w14:paraId="448AC3D0" w14:textId="77777777" w:rsidR="0051630B" w:rsidRPr="009E0D1F" w:rsidRDefault="0051630B" w:rsidP="0051630B">
      <w:pPr>
        <w:rPr>
          <w:lang w:val="en-GB"/>
        </w:rPr>
      </w:pPr>
      <w:r w:rsidRPr="009E0D1F">
        <w:rPr>
          <w:lang w:val="en-GB"/>
        </w:rPr>
        <w:t xml:space="preserve">The research is conducted on behalf of Baden-Württemberg Stiftung </w:t>
      </w:r>
      <w:proofErr w:type="spellStart"/>
      <w:r w:rsidRPr="009E0D1F">
        <w:rPr>
          <w:lang w:val="en-GB"/>
        </w:rPr>
        <w:t>gGmbH</w:t>
      </w:r>
      <w:proofErr w:type="spellEnd"/>
      <w:r w:rsidRPr="009E0D1F">
        <w:rPr>
          <w:lang w:val="en-GB"/>
        </w:rPr>
        <w:t xml:space="preserve"> on the basis of a contract with the research institution (contract research). All rights to the results are reserved by Baden-Württemberg Stiftung </w:t>
      </w:r>
      <w:proofErr w:type="spellStart"/>
      <w:r w:rsidRPr="009E0D1F">
        <w:rPr>
          <w:lang w:val="en-GB"/>
        </w:rPr>
        <w:t>gGmbH</w:t>
      </w:r>
      <w:proofErr w:type="spellEnd"/>
      <w:r w:rsidRPr="009E0D1F">
        <w:rPr>
          <w:lang w:val="en-GB"/>
        </w:rPr>
        <w:t>.</w:t>
      </w:r>
    </w:p>
    <w:p w14:paraId="1B24D1CC" w14:textId="42C7D218" w:rsidR="0051630B" w:rsidRPr="00315478" w:rsidRDefault="0051630B" w:rsidP="0051630B">
      <w:pPr>
        <w:rPr>
          <w:lang w:val="en-US"/>
        </w:rPr>
      </w:pPr>
      <w:r w:rsidRPr="00315478">
        <w:rPr>
          <w:lang w:val="en-US"/>
        </w:rPr>
        <w:t xml:space="preserve">The starting point of each research project should be a particular research issue </w:t>
      </w:r>
      <w:r>
        <w:rPr>
          <w:lang w:val="en-US"/>
        </w:rPr>
        <w:t>that</w:t>
      </w:r>
      <w:r w:rsidRPr="00315478">
        <w:rPr>
          <w:lang w:val="en-US"/>
        </w:rPr>
        <w:t xml:space="preserve"> fits the objectives of the call. In addition, the research objectives should have concrete exploitation potential that could result </w:t>
      </w:r>
      <w:r w:rsidR="0043544D">
        <w:rPr>
          <w:lang w:val="en-US"/>
        </w:rPr>
        <w:t>in</w:t>
      </w:r>
      <w:r w:rsidRPr="00315478">
        <w:rPr>
          <w:lang w:val="en-US"/>
        </w:rPr>
        <w:t xml:space="preserve"> an application in the medium term. </w:t>
      </w:r>
    </w:p>
    <w:p w14:paraId="3E7CC155" w14:textId="77777777" w:rsidR="0051630B" w:rsidRPr="00315478" w:rsidRDefault="0051630B" w:rsidP="0051630B">
      <w:pPr>
        <w:rPr>
          <w:lang w:val="en-US"/>
        </w:rPr>
      </w:pPr>
      <w:r w:rsidRPr="00315478">
        <w:rPr>
          <w:lang w:val="en-US"/>
        </w:rPr>
        <w:t>Financing will be provided for personnel and material costs, travel expenses, and – in duly justified cases – investment costs in the form of depreciation throughout the project.</w:t>
      </w:r>
    </w:p>
    <w:p w14:paraId="07235F02" w14:textId="77777777" w:rsidR="0051630B" w:rsidRPr="009E0D1F" w:rsidRDefault="0051630B" w:rsidP="0051630B">
      <w:pPr>
        <w:rPr>
          <w:lang w:val="en-GB"/>
        </w:rPr>
      </w:pPr>
      <w:r w:rsidRPr="009E0D1F">
        <w:rPr>
          <w:lang w:val="en-GB"/>
        </w:rPr>
        <w:t>The objectives of the research program require interdisciplinary collaboration among experts from various fields. Accordingly, consortia involving partners from different research institutions are expected. In justified cases, however, multiple partners from a single research institution may also submit a proposal. In any case, applicants must demonstrate that the expertise necessary to carry out the research project is available.</w:t>
      </w:r>
    </w:p>
    <w:p w14:paraId="6FE5A0A0" w14:textId="5412D232" w:rsidR="0051630B" w:rsidRPr="00315478" w:rsidRDefault="0051630B" w:rsidP="0051630B">
      <w:pPr>
        <w:rPr>
          <w:lang w:val="en-US"/>
        </w:rPr>
      </w:pPr>
      <w:r w:rsidRPr="00315478">
        <w:rPr>
          <w:lang w:val="en-US"/>
        </w:rPr>
        <w:lastRenderedPageBreak/>
        <w:t>If several research institutions are involved, then a jointly appointed project leader must be named as a contact person for Baden-Württemberg Stiftung</w:t>
      </w:r>
      <w:r w:rsidR="00D3228A">
        <w:rPr>
          <w:lang w:val="en-US"/>
        </w:rPr>
        <w:t xml:space="preserve"> </w:t>
      </w:r>
      <w:proofErr w:type="spellStart"/>
      <w:r w:rsidR="00D3228A">
        <w:rPr>
          <w:lang w:val="en-US"/>
        </w:rPr>
        <w:t>gGmbH</w:t>
      </w:r>
      <w:proofErr w:type="spellEnd"/>
      <w:r w:rsidRPr="00315478">
        <w:rPr>
          <w:lang w:val="en-US"/>
        </w:rPr>
        <w:t xml:space="preserve"> who will act as coordinator for the research institutions and will be responsible for the overall execution of the project.</w:t>
      </w:r>
    </w:p>
    <w:p w14:paraId="5F72EF0D" w14:textId="551CDB67" w:rsidR="0051630B" w:rsidRDefault="0051630B" w:rsidP="0051630B">
      <w:pPr>
        <w:rPr>
          <w:lang w:val="en-US"/>
        </w:rPr>
      </w:pPr>
      <w:r w:rsidRPr="00315478">
        <w:rPr>
          <w:lang w:val="en-US"/>
        </w:rPr>
        <w:t>A one-stage application procedure is envisaged. Applications must be submitted by the date specified below and will be evaluated by an independent panel of experts that will provide Baden-Württemberg Stiftung</w:t>
      </w:r>
      <w:r w:rsidR="00D3228A">
        <w:rPr>
          <w:lang w:val="en-US"/>
        </w:rPr>
        <w:t xml:space="preserve"> </w:t>
      </w:r>
      <w:proofErr w:type="spellStart"/>
      <w:r w:rsidR="00D3228A">
        <w:rPr>
          <w:lang w:val="en-US"/>
        </w:rPr>
        <w:t>gGmbH</w:t>
      </w:r>
      <w:proofErr w:type="spellEnd"/>
      <w:r w:rsidRPr="00315478">
        <w:rPr>
          <w:lang w:val="en-US"/>
        </w:rPr>
        <w:t xml:space="preserve"> with recommendations for a decision. </w:t>
      </w:r>
    </w:p>
    <w:p w14:paraId="75AD5BC9" w14:textId="77777777" w:rsidR="0051630B" w:rsidRDefault="0051630B" w:rsidP="0051630B">
      <w:r w:rsidRPr="00B2556F">
        <w:rPr>
          <w:lang w:val="en-US"/>
        </w:rPr>
        <w:t>The evaluation criteria are:</w:t>
      </w:r>
    </w:p>
    <w:p w14:paraId="16A7374A" w14:textId="3DA4547F" w:rsidR="0051630B" w:rsidRPr="00B2556F" w:rsidRDefault="0051630B" w:rsidP="0051630B">
      <w:pPr>
        <w:pStyle w:val="Listenabsatz"/>
        <w:numPr>
          <w:ilvl w:val="0"/>
          <w:numId w:val="18"/>
        </w:numPr>
        <w:rPr>
          <w:lang w:val="en-US"/>
        </w:rPr>
      </w:pPr>
      <w:r w:rsidRPr="00B2556F">
        <w:rPr>
          <w:lang w:val="en-US"/>
        </w:rPr>
        <w:t xml:space="preserve">Relevance of the topic </w:t>
      </w:r>
      <w:r w:rsidR="001E1598" w:rsidRPr="00B2556F">
        <w:rPr>
          <w:lang w:val="en-US"/>
        </w:rPr>
        <w:t>regarding</w:t>
      </w:r>
      <w:r w:rsidRPr="00B2556F">
        <w:rPr>
          <w:lang w:val="en-US"/>
        </w:rPr>
        <w:t xml:space="preserve"> the objectives of the call for proposals</w:t>
      </w:r>
    </w:p>
    <w:p w14:paraId="2800E2BB" w14:textId="77777777" w:rsidR="0051630B" w:rsidRPr="00B2556F" w:rsidRDefault="0051630B" w:rsidP="0051630B">
      <w:pPr>
        <w:pStyle w:val="Listenabsatz"/>
        <w:numPr>
          <w:ilvl w:val="0"/>
          <w:numId w:val="18"/>
        </w:numPr>
        <w:rPr>
          <w:lang w:val="en-US"/>
        </w:rPr>
      </w:pPr>
      <w:r w:rsidRPr="00B2556F">
        <w:rPr>
          <w:lang w:val="en-US"/>
        </w:rPr>
        <w:t>Scientific quality and level of innovation of the proposal</w:t>
      </w:r>
    </w:p>
    <w:p w14:paraId="4506F966" w14:textId="77777777" w:rsidR="0051630B" w:rsidRPr="00B2556F" w:rsidRDefault="0051630B" w:rsidP="0051630B">
      <w:pPr>
        <w:pStyle w:val="Listenabsatz"/>
        <w:numPr>
          <w:ilvl w:val="0"/>
          <w:numId w:val="18"/>
        </w:numPr>
        <w:rPr>
          <w:lang w:val="en-US"/>
        </w:rPr>
      </w:pPr>
      <w:r w:rsidRPr="00B2556F">
        <w:rPr>
          <w:lang w:val="en-US"/>
        </w:rPr>
        <w:t>Differentiation from the international state of the art</w:t>
      </w:r>
    </w:p>
    <w:p w14:paraId="379A9340" w14:textId="77777777" w:rsidR="0051630B" w:rsidRPr="00B2556F" w:rsidRDefault="0051630B" w:rsidP="0051630B">
      <w:pPr>
        <w:pStyle w:val="Listenabsatz"/>
        <w:numPr>
          <w:ilvl w:val="0"/>
          <w:numId w:val="18"/>
        </w:numPr>
        <w:rPr>
          <w:lang w:val="en-US"/>
        </w:rPr>
      </w:pPr>
      <w:r w:rsidRPr="00B2556F">
        <w:rPr>
          <w:lang w:val="en-US"/>
        </w:rPr>
        <w:t>Application relevance and economic added value for the state of Baden-Württemberg</w:t>
      </w:r>
    </w:p>
    <w:p w14:paraId="400FC5E2" w14:textId="77777777" w:rsidR="0051630B" w:rsidRPr="00B2556F" w:rsidRDefault="0051630B" w:rsidP="0051630B">
      <w:pPr>
        <w:pStyle w:val="Listenabsatz"/>
        <w:numPr>
          <w:ilvl w:val="0"/>
          <w:numId w:val="18"/>
        </w:numPr>
        <w:rPr>
          <w:lang w:val="en-US"/>
        </w:rPr>
      </w:pPr>
      <w:r w:rsidRPr="00B2556F">
        <w:rPr>
          <w:lang w:val="en-US"/>
        </w:rPr>
        <w:t>Quality of the work plan</w:t>
      </w:r>
    </w:p>
    <w:p w14:paraId="38273B74" w14:textId="77777777" w:rsidR="0051630B" w:rsidRPr="00B2556F" w:rsidRDefault="0051630B" w:rsidP="0051630B">
      <w:pPr>
        <w:pStyle w:val="Listenabsatz"/>
        <w:numPr>
          <w:ilvl w:val="0"/>
          <w:numId w:val="18"/>
        </w:numPr>
        <w:rPr>
          <w:lang w:val="en-US"/>
        </w:rPr>
      </w:pPr>
      <w:r w:rsidRPr="00B2556F">
        <w:rPr>
          <w:lang w:val="en-US"/>
        </w:rPr>
        <w:t>Qualification of the working group/research institution/network</w:t>
      </w:r>
    </w:p>
    <w:p w14:paraId="5420AE80" w14:textId="77777777" w:rsidR="0051630B" w:rsidRPr="00B2556F" w:rsidRDefault="0051630B" w:rsidP="0051630B">
      <w:pPr>
        <w:pStyle w:val="Listenabsatz"/>
        <w:numPr>
          <w:ilvl w:val="0"/>
          <w:numId w:val="18"/>
        </w:numPr>
        <w:rPr>
          <w:lang w:val="en-US"/>
        </w:rPr>
      </w:pPr>
      <w:r w:rsidRPr="00B2556F">
        <w:rPr>
          <w:lang w:val="en-US"/>
        </w:rPr>
        <w:t>Adequacy of the budget</w:t>
      </w:r>
    </w:p>
    <w:p w14:paraId="11B73328" w14:textId="77777777" w:rsidR="00C83DEC" w:rsidRPr="00C83DEC" w:rsidRDefault="00C83DEC" w:rsidP="00C83DEC">
      <w:pPr>
        <w:rPr>
          <w:lang w:val="en-US"/>
        </w:rPr>
      </w:pPr>
      <w:r w:rsidRPr="00C83DEC">
        <w:rPr>
          <w:lang w:val="en-US"/>
        </w:rPr>
        <w:t>Projects within the scope of this call for applications can be rejected without giving reasons. There is no entitlement to funding. By submitting a project description, applicants agree to these terms and conditions.</w:t>
      </w:r>
    </w:p>
    <w:p w14:paraId="4AFFD0B9" w14:textId="389F03DE" w:rsidR="00A24BB2" w:rsidRPr="009E0D1F" w:rsidRDefault="00C83DEC" w:rsidP="009150DA">
      <w:pPr>
        <w:rPr>
          <w:lang w:val="en-GB"/>
        </w:rPr>
      </w:pPr>
      <w:r w:rsidRPr="00315478">
        <w:rPr>
          <w:lang w:val="en-US"/>
        </w:rPr>
        <w:t xml:space="preserve">The project duration should not exceed 3 years. </w:t>
      </w:r>
      <w:r>
        <w:rPr>
          <w:lang w:val="en-US"/>
        </w:rPr>
        <w:t xml:space="preserve">The </w:t>
      </w:r>
      <w:r w:rsidRPr="00315478">
        <w:rPr>
          <w:lang w:val="en-US"/>
        </w:rPr>
        <w:t xml:space="preserve">Baden-Württemberg Stiftung </w:t>
      </w:r>
      <w:proofErr w:type="spellStart"/>
      <w:r>
        <w:rPr>
          <w:lang w:val="en-US"/>
        </w:rPr>
        <w:t>gGmbH</w:t>
      </w:r>
      <w:proofErr w:type="spellEnd"/>
      <w:r>
        <w:rPr>
          <w:lang w:val="en-US"/>
        </w:rPr>
        <w:t xml:space="preserve"> provides up to</w:t>
      </w:r>
      <w:r w:rsidRPr="00315478">
        <w:rPr>
          <w:lang w:val="en-US"/>
        </w:rPr>
        <w:t xml:space="preserve"> </w:t>
      </w:r>
      <w:r>
        <w:rPr>
          <w:lang w:val="en-US"/>
        </w:rPr>
        <w:t>5 million euros (plus VAT) for this research program.</w:t>
      </w:r>
    </w:p>
    <w:p w14:paraId="52F72525" w14:textId="63C80439" w:rsidR="007A620B" w:rsidRDefault="004B04D1" w:rsidP="00341511">
      <w:pPr>
        <w:pStyle w:val="berschrift1"/>
      </w:pPr>
      <w:bookmarkStart w:id="6" w:name="_Toc233808066"/>
      <w:proofErr w:type="spellStart"/>
      <w:r>
        <w:t>Application</w:t>
      </w:r>
      <w:proofErr w:type="spellEnd"/>
      <w:r>
        <w:t xml:space="preserve"> </w:t>
      </w:r>
      <w:proofErr w:type="spellStart"/>
      <w:r>
        <w:t>Process</w:t>
      </w:r>
      <w:bookmarkEnd w:id="6"/>
      <w:proofErr w:type="spellEnd"/>
    </w:p>
    <w:p w14:paraId="4ED1C3E6" w14:textId="77777777" w:rsidR="00C83DEC" w:rsidRPr="00223820" w:rsidRDefault="00C83DEC" w:rsidP="00C83DEC">
      <w:pPr>
        <w:rPr>
          <w:lang w:val="en-GB"/>
        </w:rPr>
      </w:pPr>
      <w:bookmarkStart w:id="7" w:name="_Toc233808067"/>
      <w:r w:rsidRPr="00315478">
        <w:rPr>
          <w:lang w:val="en-US"/>
        </w:rPr>
        <w:t>All applications from universities must be submitted by their rectorates. Applications from non-university research institutions must be submitted by their management</w:t>
      </w:r>
      <w:r>
        <w:rPr>
          <w:lang w:val="en-US"/>
        </w:rPr>
        <w:t>.</w:t>
      </w:r>
    </w:p>
    <w:p w14:paraId="6066823C" w14:textId="09737577" w:rsidR="00BD77AE" w:rsidRDefault="004B04D1" w:rsidP="00341511">
      <w:pPr>
        <w:pStyle w:val="berschrift1"/>
      </w:pPr>
      <w:r>
        <w:t>Deadlines</w:t>
      </w:r>
      <w:bookmarkEnd w:id="7"/>
    </w:p>
    <w:p w14:paraId="579F1096" w14:textId="623C3F5B" w:rsidR="00F72FEA" w:rsidRPr="009E0D1F" w:rsidRDefault="009C09D8" w:rsidP="00EB7A09">
      <w:pPr>
        <w:rPr>
          <w:lang w:val="en-GB"/>
        </w:rPr>
      </w:pPr>
      <w:r w:rsidRPr="0077182F">
        <w:rPr>
          <w:lang w:val="en-US"/>
        </w:rPr>
        <w:t xml:space="preserve">Applications in German or English must be received by the project management organization </w:t>
      </w:r>
      <w:r w:rsidR="009150DA" w:rsidRPr="009E0D1F">
        <w:rPr>
          <w:b/>
          <w:lang w:val="en-GB"/>
        </w:rPr>
        <w:t>b</w:t>
      </w:r>
      <w:r w:rsidRPr="009E0D1F">
        <w:rPr>
          <w:b/>
          <w:lang w:val="en-GB"/>
        </w:rPr>
        <w:t>y 1</w:t>
      </w:r>
      <w:r w:rsidR="009168F8">
        <w:rPr>
          <w:b/>
          <w:lang w:val="en-GB"/>
        </w:rPr>
        <w:t>5</w:t>
      </w:r>
      <w:r w:rsidRPr="009E0D1F">
        <w:rPr>
          <w:b/>
          <w:lang w:val="en-GB"/>
        </w:rPr>
        <w:t xml:space="preserve">th </w:t>
      </w:r>
      <w:r w:rsidR="009168F8">
        <w:rPr>
          <w:b/>
          <w:lang w:val="en-GB"/>
        </w:rPr>
        <w:t>October</w:t>
      </w:r>
      <w:r w:rsidR="009168F8" w:rsidRPr="009E0D1F">
        <w:rPr>
          <w:b/>
          <w:lang w:val="en-GB"/>
        </w:rPr>
        <w:t xml:space="preserve"> </w:t>
      </w:r>
      <w:r w:rsidRPr="009E0D1F">
        <w:rPr>
          <w:b/>
          <w:lang w:val="en-GB"/>
        </w:rPr>
        <w:t xml:space="preserve">2026, 4pm </w:t>
      </w:r>
      <w:r w:rsidRPr="009E0D1F">
        <w:rPr>
          <w:lang w:val="en-GB"/>
        </w:rPr>
        <w:t>(cut-off deadline).</w:t>
      </w:r>
    </w:p>
    <w:p w14:paraId="0C4C2DB3" w14:textId="7472F5B2" w:rsidR="00AE7284" w:rsidRPr="009E0D1F" w:rsidRDefault="004005D2" w:rsidP="00730AFA">
      <w:pPr>
        <w:rPr>
          <w:color w:val="1F497D"/>
          <w:lang w:val="en-GB"/>
        </w:rPr>
      </w:pPr>
      <w:r w:rsidRPr="00315478">
        <w:rPr>
          <w:lang w:val="en-US"/>
        </w:rPr>
        <w:t xml:space="preserve">Applications must be submitted electronically via Project Management Jülich’s </w:t>
      </w:r>
      <w:r>
        <w:rPr>
          <w:lang w:val="en-US"/>
        </w:rPr>
        <w:t>i</w:t>
      </w:r>
      <w:r w:rsidRPr="00315478">
        <w:rPr>
          <w:lang w:val="en-US"/>
        </w:rPr>
        <w:t xml:space="preserve">nternet portal </w:t>
      </w:r>
      <w:r w:rsidR="00660B43" w:rsidRPr="009E0D1F">
        <w:rPr>
          <w:rFonts w:cs="Arial"/>
          <w:lang w:val="en-GB"/>
        </w:rPr>
        <w:t>(</w:t>
      </w:r>
      <w:hyperlink r:id="rId11" w:history="1">
        <w:r w:rsidR="00FA2531" w:rsidRPr="009E0D1F">
          <w:rPr>
            <w:rStyle w:val="Hyperlink"/>
            <w:color w:val="auto"/>
            <w:lang w:val="en-GB"/>
          </w:rPr>
          <w:t>https://bws-erdbeobachtung.ptj.de/</w:t>
        </w:r>
      </w:hyperlink>
      <w:r w:rsidR="00660B43" w:rsidRPr="009E0D1F">
        <w:rPr>
          <w:lang w:val="en-GB"/>
        </w:rPr>
        <w:t>)</w:t>
      </w:r>
      <w:r w:rsidRPr="009E0D1F">
        <w:rPr>
          <w:color w:val="FF0000"/>
          <w:lang w:val="en-GB"/>
        </w:rPr>
        <w:t>.</w:t>
      </w:r>
      <w:r w:rsidR="00AE7284" w:rsidRPr="009E0D1F">
        <w:rPr>
          <w:rFonts w:cs="Arial"/>
          <w:lang w:val="en-GB"/>
        </w:rPr>
        <w:t xml:space="preserve"> </w:t>
      </w:r>
      <w:r w:rsidRPr="00315478">
        <w:rPr>
          <w:lang w:val="en-US"/>
        </w:rPr>
        <w:t xml:space="preserve">The PDF document </w:t>
      </w:r>
      <w:r>
        <w:rPr>
          <w:lang w:val="en-US"/>
        </w:rPr>
        <w:t>“L</w:t>
      </w:r>
      <w:r w:rsidRPr="00315478">
        <w:rPr>
          <w:lang w:val="en-US"/>
        </w:rPr>
        <w:t>egally binding</w:t>
      </w:r>
      <w:r>
        <w:rPr>
          <w:lang w:val="en-US"/>
        </w:rPr>
        <w:t xml:space="preserve"> </w:t>
      </w:r>
      <w:proofErr w:type="gramStart"/>
      <w:r>
        <w:rPr>
          <w:lang w:val="en-US"/>
        </w:rPr>
        <w:t>approval</w:t>
      </w:r>
      <w:r w:rsidRPr="00315478">
        <w:rPr>
          <w:lang w:val="en-US"/>
        </w:rPr>
        <w:t>“</w:t>
      </w:r>
      <w:r>
        <w:rPr>
          <w:lang w:val="en-US"/>
        </w:rPr>
        <w:t xml:space="preserve"> </w:t>
      </w:r>
      <w:r w:rsidRPr="00315478">
        <w:rPr>
          <w:lang w:val="en-US"/>
        </w:rPr>
        <w:t>signed</w:t>
      </w:r>
      <w:proofErr w:type="gramEnd"/>
      <w:r w:rsidRPr="00315478">
        <w:rPr>
          <w:lang w:val="en-US"/>
        </w:rPr>
        <w:t xml:space="preserve"> by the rectorate of the university or the management of the research institutions must be uploaded to the portal. The signature in the PDF is sufficient. The signed document must not be submitted by post or fax</w:t>
      </w:r>
      <w:r w:rsidRPr="00223820">
        <w:rPr>
          <w:lang w:val="en-GB"/>
        </w:rPr>
        <w:t>.</w:t>
      </w:r>
    </w:p>
    <w:p w14:paraId="6181F262" w14:textId="6F40E71E" w:rsidR="001B5D86" w:rsidRDefault="004B04D1" w:rsidP="00341511">
      <w:pPr>
        <w:pStyle w:val="berschrift1"/>
      </w:pPr>
      <w:bookmarkStart w:id="8" w:name="_Toc233808068"/>
      <w:proofErr w:type="spellStart"/>
      <w:r>
        <w:lastRenderedPageBreak/>
        <w:t>Scope</w:t>
      </w:r>
      <w:proofErr w:type="spellEnd"/>
      <w:r>
        <w:t xml:space="preserve"> and Content </w:t>
      </w:r>
      <w:proofErr w:type="spellStart"/>
      <w:r>
        <w:t>of</w:t>
      </w:r>
      <w:proofErr w:type="spellEnd"/>
      <w:r>
        <w:t xml:space="preserve"> </w:t>
      </w:r>
      <w:proofErr w:type="spellStart"/>
      <w:r>
        <w:t>Applications</w:t>
      </w:r>
      <w:bookmarkEnd w:id="8"/>
      <w:proofErr w:type="spellEnd"/>
    </w:p>
    <w:p w14:paraId="513C88F2" w14:textId="08AD13A5" w:rsidR="00610937" w:rsidRPr="009E0D1F" w:rsidRDefault="00C412FF" w:rsidP="00610937">
      <w:pPr>
        <w:rPr>
          <w:lang w:val="en-GB"/>
        </w:rPr>
      </w:pPr>
      <w:r w:rsidRPr="00315478">
        <w:rPr>
          <w:lang w:val="en-US"/>
        </w:rPr>
        <w:t>The outline of the project application is specified in the online submission tool</w:t>
      </w:r>
      <w:r w:rsidRPr="00223820">
        <w:rPr>
          <w:lang w:val="en-GB"/>
        </w:rPr>
        <w:t xml:space="preserve"> </w:t>
      </w:r>
      <w:r w:rsidR="00660B43" w:rsidRPr="009E0D1F">
        <w:rPr>
          <w:rFonts w:cs="Arial"/>
          <w:lang w:val="en-GB"/>
        </w:rPr>
        <w:t>(</w:t>
      </w:r>
      <w:hyperlink r:id="rId12" w:history="1">
        <w:r w:rsidR="00FA2531" w:rsidRPr="009E0D1F">
          <w:rPr>
            <w:rStyle w:val="Hyperlink"/>
            <w:color w:val="auto"/>
            <w:lang w:val="en-GB"/>
          </w:rPr>
          <w:t>https://bws-erdbeobachtung.ptj.de/</w:t>
        </w:r>
      </w:hyperlink>
      <w:r w:rsidR="00660B43" w:rsidRPr="009E0D1F">
        <w:rPr>
          <w:lang w:val="en-GB"/>
        </w:rPr>
        <w:t>)</w:t>
      </w:r>
      <w:r w:rsidR="00D96C7F" w:rsidRPr="009E0D1F">
        <w:rPr>
          <w:lang w:val="en-GB"/>
        </w:rPr>
        <w:t xml:space="preserve"> </w:t>
      </w:r>
      <w:r w:rsidRPr="0092304E">
        <w:rPr>
          <w:lang w:val="en-US"/>
        </w:rPr>
        <w:t>and</w:t>
      </w:r>
      <w:r w:rsidRPr="00315478">
        <w:rPr>
          <w:lang w:val="en-US"/>
        </w:rPr>
        <w:t xml:space="preserve"> includes the following points:</w:t>
      </w:r>
    </w:p>
    <w:p w14:paraId="4286C66C" w14:textId="3549F2B5" w:rsidR="00B342ED" w:rsidRPr="009E0D1F" w:rsidRDefault="00B342ED" w:rsidP="00B342ED">
      <w:pPr>
        <w:pStyle w:val="Listenabsatz"/>
        <w:numPr>
          <w:ilvl w:val="0"/>
          <w:numId w:val="4"/>
        </w:numPr>
        <w:rPr>
          <w:lang w:val="en-GB"/>
        </w:rPr>
      </w:pPr>
      <w:r w:rsidRPr="009E0D1F">
        <w:rPr>
          <w:lang w:val="en-GB"/>
        </w:rPr>
        <w:t>General information (coordinator, partner, institution, title and acronym of project, legally valid signature)</w:t>
      </w:r>
    </w:p>
    <w:p w14:paraId="727ED964" w14:textId="77777777" w:rsidR="00B342ED" w:rsidRPr="00315478" w:rsidRDefault="00B342ED" w:rsidP="00B342ED">
      <w:pPr>
        <w:pStyle w:val="Listenabsatz"/>
        <w:numPr>
          <w:ilvl w:val="0"/>
          <w:numId w:val="4"/>
        </w:numPr>
        <w:rPr>
          <w:lang w:val="en-US"/>
        </w:rPr>
      </w:pPr>
      <w:r w:rsidRPr="00315478">
        <w:rPr>
          <w:lang w:val="en-US"/>
        </w:rPr>
        <w:t>Summary: brief, generally comprehensible description of the project in German</w:t>
      </w:r>
    </w:p>
    <w:p w14:paraId="16A34835" w14:textId="77777777" w:rsidR="00B342ED" w:rsidRPr="00315478" w:rsidRDefault="00B342ED" w:rsidP="00B342ED">
      <w:pPr>
        <w:pStyle w:val="Listenabsatz"/>
        <w:numPr>
          <w:ilvl w:val="0"/>
          <w:numId w:val="4"/>
        </w:numPr>
        <w:rPr>
          <w:lang w:val="en-US"/>
        </w:rPr>
      </w:pPr>
      <w:r w:rsidRPr="00315478">
        <w:rPr>
          <w:lang w:val="en-US"/>
        </w:rPr>
        <w:t>Objectives of the project</w:t>
      </w:r>
    </w:p>
    <w:p w14:paraId="1AD2A114" w14:textId="77777777" w:rsidR="00B342ED" w:rsidRPr="00315478" w:rsidRDefault="00B342ED" w:rsidP="00B342ED">
      <w:pPr>
        <w:pStyle w:val="Listenabsatz"/>
        <w:numPr>
          <w:ilvl w:val="0"/>
          <w:numId w:val="4"/>
        </w:numPr>
        <w:rPr>
          <w:lang w:val="en-US"/>
        </w:rPr>
      </w:pPr>
      <w:r w:rsidRPr="00315478">
        <w:rPr>
          <w:lang w:val="en-US"/>
        </w:rPr>
        <w:t>Innovation and relevance of the project compared to the current state of the art</w:t>
      </w:r>
    </w:p>
    <w:p w14:paraId="789369D3" w14:textId="77777777" w:rsidR="00B342ED" w:rsidRPr="00315478" w:rsidRDefault="00B342ED" w:rsidP="00B342ED">
      <w:pPr>
        <w:pStyle w:val="Listenabsatz"/>
        <w:numPr>
          <w:ilvl w:val="0"/>
          <w:numId w:val="4"/>
        </w:numPr>
        <w:rPr>
          <w:lang w:val="en-US"/>
        </w:rPr>
      </w:pPr>
      <w:r w:rsidRPr="00315478">
        <w:rPr>
          <w:lang w:val="en-US"/>
        </w:rPr>
        <w:t>Scientific background (own project-related preliminary work, publications and existing infrastructure)</w:t>
      </w:r>
    </w:p>
    <w:p w14:paraId="587DC028" w14:textId="77777777" w:rsidR="00B342ED" w:rsidRPr="00315478" w:rsidRDefault="00B342ED" w:rsidP="00B342ED">
      <w:pPr>
        <w:pStyle w:val="Listenabsatz"/>
        <w:numPr>
          <w:ilvl w:val="0"/>
          <w:numId w:val="4"/>
        </w:numPr>
        <w:rPr>
          <w:lang w:val="en-US"/>
        </w:rPr>
      </w:pPr>
      <w:r w:rsidRPr="00315478">
        <w:rPr>
          <w:lang w:val="en-US"/>
        </w:rPr>
        <w:t>Patent situation</w:t>
      </w:r>
    </w:p>
    <w:p w14:paraId="6EF03DCE" w14:textId="77777777" w:rsidR="00B342ED" w:rsidRPr="00315478" w:rsidRDefault="00B342ED" w:rsidP="00B342ED">
      <w:pPr>
        <w:pStyle w:val="Listenabsatz"/>
        <w:numPr>
          <w:ilvl w:val="0"/>
          <w:numId w:val="4"/>
        </w:numPr>
        <w:rPr>
          <w:lang w:val="en-US"/>
        </w:rPr>
      </w:pPr>
      <w:r w:rsidRPr="00315478">
        <w:rPr>
          <w:lang w:val="en-US"/>
        </w:rPr>
        <w:t>Detailed presentation of the work plan</w:t>
      </w:r>
    </w:p>
    <w:p w14:paraId="169578F5" w14:textId="77777777" w:rsidR="00B342ED" w:rsidRPr="00315478" w:rsidRDefault="00B342ED" w:rsidP="00B342ED">
      <w:pPr>
        <w:pStyle w:val="Listenabsatz"/>
        <w:numPr>
          <w:ilvl w:val="0"/>
          <w:numId w:val="4"/>
        </w:numPr>
        <w:rPr>
          <w:lang w:val="en-US"/>
        </w:rPr>
      </w:pPr>
      <w:r w:rsidRPr="00315478">
        <w:rPr>
          <w:lang w:val="en-US"/>
        </w:rPr>
        <w:t>Milestone Plan: verifiable Milestones every six months for each project partners</w:t>
      </w:r>
      <w:r>
        <w:rPr>
          <w:lang w:val="en-US"/>
        </w:rPr>
        <w:t xml:space="preserve"> </w:t>
      </w:r>
      <w:r w:rsidRPr="00315478">
        <w:rPr>
          <w:lang w:val="en-US"/>
        </w:rPr>
        <w:t>involved</w:t>
      </w:r>
    </w:p>
    <w:p w14:paraId="4ECECE4A" w14:textId="77777777" w:rsidR="00B342ED" w:rsidRDefault="00B342ED" w:rsidP="00B342ED">
      <w:pPr>
        <w:pStyle w:val="Listenabsatz"/>
        <w:numPr>
          <w:ilvl w:val="0"/>
          <w:numId w:val="4"/>
        </w:numPr>
        <w:rPr>
          <w:lang w:val="en-US"/>
        </w:rPr>
      </w:pPr>
      <w:r w:rsidRPr="00315478">
        <w:rPr>
          <w:lang w:val="en-US"/>
        </w:rPr>
        <w:t>Exploitation plan</w:t>
      </w:r>
    </w:p>
    <w:p w14:paraId="793EA899" w14:textId="1D03AD09" w:rsidR="00B342ED" w:rsidRPr="00B342ED" w:rsidRDefault="00B342ED" w:rsidP="00B342ED">
      <w:pPr>
        <w:pStyle w:val="Listenabsatz"/>
        <w:numPr>
          <w:ilvl w:val="0"/>
          <w:numId w:val="4"/>
        </w:numPr>
        <w:rPr>
          <w:lang w:val="en-US"/>
        </w:rPr>
      </w:pPr>
      <w:r w:rsidRPr="00B342ED">
        <w:rPr>
          <w:lang w:val="en-US"/>
        </w:rPr>
        <w:t xml:space="preserve">Financial plan: Breakdown of net costs, indicating VAT separately (if no VAT is specified, Baden-Württemberg Stiftung </w:t>
      </w:r>
      <w:proofErr w:type="spellStart"/>
      <w:r w:rsidR="00D3228A">
        <w:rPr>
          <w:lang w:val="en-US"/>
        </w:rPr>
        <w:t>gGmbH</w:t>
      </w:r>
      <w:proofErr w:type="spellEnd"/>
      <w:r w:rsidR="00D3228A">
        <w:rPr>
          <w:lang w:val="en-US"/>
        </w:rPr>
        <w:t xml:space="preserve"> </w:t>
      </w:r>
      <w:r w:rsidRPr="00B342ED">
        <w:rPr>
          <w:lang w:val="en-US"/>
        </w:rPr>
        <w:t>will assume costs to be gross amounts incl. VAT):</w:t>
      </w:r>
    </w:p>
    <w:p w14:paraId="36CF2269" w14:textId="77777777" w:rsidR="00B342ED" w:rsidRDefault="00B342ED" w:rsidP="00B342ED">
      <w:pPr>
        <w:pStyle w:val="Listenabsatz"/>
        <w:rPr>
          <w:lang w:val="en-US"/>
        </w:rPr>
      </w:pPr>
    </w:p>
    <w:p w14:paraId="6FF9D0D8" w14:textId="77777777" w:rsidR="00B342ED" w:rsidRDefault="00B342ED" w:rsidP="00B342ED">
      <w:pPr>
        <w:pStyle w:val="Listenabsatz"/>
        <w:numPr>
          <w:ilvl w:val="0"/>
          <w:numId w:val="17"/>
        </w:numPr>
        <w:rPr>
          <w:lang w:val="en-US"/>
        </w:rPr>
      </w:pPr>
      <w:r w:rsidRPr="00B342ED">
        <w:rPr>
          <w:lang w:val="en-US"/>
        </w:rPr>
        <w:t xml:space="preserve">Personnel costs incl. person months and pay groups (financing is available for a maximum of </w:t>
      </w:r>
      <w:r w:rsidR="008213A3" w:rsidRPr="009E0D1F">
        <w:rPr>
          <w:lang w:val="en-GB"/>
        </w:rPr>
        <w:t>8</w:t>
      </w:r>
      <w:r w:rsidR="004A6EEF" w:rsidRPr="009E0D1F">
        <w:rPr>
          <w:lang w:val="en-GB"/>
        </w:rPr>
        <w:t>8</w:t>
      </w:r>
      <w:r w:rsidR="008213A3" w:rsidRPr="009E0D1F">
        <w:rPr>
          <w:lang w:val="en-GB"/>
        </w:rPr>
        <w:t>.</w:t>
      </w:r>
      <w:r w:rsidR="004A6EEF" w:rsidRPr="009E0D1F">
        <w:rPr>
          <w:lang w:val="en-GB"/>
        </w:rPr>
        <w:t>2</w:t>
      </w:r>
      <w:r w:rsidR="008213A3" w:rsidRPr="009E0D1F">
        <w:rPr>
          <w:lang w:val="en-GB"/>
        </w:rPr>
        <w:t>00</w:t>
      </w:r>
      <w:r w:rsidR="00D36FF7" w:rsidRPr="009E0D1F">
        <w:rPr>
          <w:lang w:val="en-GB"/>
        </w:rPr>
        <w:t xml:space="preserve"> €/a </w:t>
      </w:r>
      <w:r w:rsidRPr="00B342ED">
        <w:rPr>
          <w:lang w:val="en-US"/>
        </w:rPr>
        <w:t xml:space="preserve">for postdocs, </w:t>
      </w:r>
      <w:r w:rsidR="004A6EEF" w:rsidRPr="009E0D1F">
        <w:rPr>
          <w:lang w:val="en-GB"/>
        </w:rPr>
        <w:t>81</w:t>
      </w:r>
      <w:r w:rsidR="00C04437" w:rsidRPr="009E0D1F">
        <w:rPr>
          <w:lang w:val="en-GB"/>
        </w:rPr>
        <w:t>.</w:t>
      </w:r>
      <w:r w:rsidR="004A6EEF" w:rsidRPr="009E0D1F">
        <w:rPr>
          <w:lang w:val="en-GB"/>
        </w:rPr>
        <w:t>6</w:t>
      </w:r>
      <w:r w:rsidR="00C04437" w:rsidRPr="009E0D1F">
        <w:rPr>
          <w:lang w:val="en-GB"/>
        </w:rPr>
        <w:t>00</w:t>
      </w:r>
      <w:r w:rsidR="00D36FF7" w:rsidRPr="009E0D1F">
        <w:rPr>
          <w:lang w:val="en-GB"/>
        </w:rPr>
        <w:t xml:space="preserve"> €/a </w:t>
      </w:r>
      <w:r w:rsidRPr="00B342ED">
        <w:rPr>
          <w:lang w:val="en-US"/>
        </w:rPr>
        <w:t xml:space="preserve">for doctoral researchers, and </w:t>
      </w:r>
      <w:r w:rsidR="004A6EEF" w:rsidRPr="009E0D1F">
        <w:rPr>
          <w:lang w:val="en-GB"/>
        </w:rPr>
        <w:t>60</w:t>
      </w:r>
      <w:r w:rsidR="00AB59BA" w:rsidRPr="009E0D1F">
        <w:rPr>
          <w:lang w:val="en-GB"/>
        </w:rPr>
        <w:t>.</w:t>
      </w:r>
      <w:r w:rsidR="004A6EEF" w:rsidRPr="009E0D1F">
        <w:rPr>
          <w:lang w:val="en-GB"/>
        </w:rPr>
        <w:t>0</w:t>
      </w:r>
      <w:r w:rsidR="00AB59BA" w:rsidRPr="009E0D1F">
        <w:rPr>
          <w:lang w:val="en-GB"/>
        </w:rPr>
        <w:t>00</w:t>
      </w:r>
      <w:r w:rsidR="00D36FF7" w:rsidRPr="009E0D1F">
        <w:rPr>
          <w:lang w:val="en-GB"/>
        </w:rPr>
        <w:t xml:space="preserve"> €/a </w:t>
      </w:r>
      <w:r w:rsidRPr="00B342ED">
        <w:rPr>
          <w:lang w:val="en-US"/>
        </w:rPr>
        <w:t>for technical employees – each plus VAT)</w:t>
      </w:r>
    </w:p>
    <w:p w14:paraId="0F997FAA" w14:textId="77777777" w:rsidR="00B342ED" w:rsidRPr="00B342ED" w:rsidRDefault="00B342ED" w:rsidP="00B342ED">
      <w:pPr>
        <w:pStyle w:val="Listenabsatz"/>
        <w:numPr>
          <w:ilvl w:val="0"/>
          <w:numId w:val="17"/>
        </w:numPr>
        <w:rPr>
          <w:lang w:val="en-US"/>
        </w:rPr>
      </w:pPr>
      <w:r w:rsidRPr="009E0D1F">
        <w:rPr>
          <w:lang w:val="en-GB"/>
        </w:rPr>
        <w:t>Itemized material costs (small instruments up to € 5,000, consumables, travel expenses)</w:t>
      </w:r>
    </w:p>
    <w:p w14:paraId="587AEF3B" w14:textId="77777777" w:rsidR="00B342ED" w:rsidRPr="00B342ED" w:rsidRDefault="00B342ED" w:rsidP="00B342ED">
      <w:pPr>
        <w:pStyle w:val="Listenabsatz"/>
        <w:numPr>
          <w:ilvl w:val="0"/>
          <w:numId w:val="17"/>
        </w:numPr>
        <w:rPr>
          <w:lang w:val="en-US"/>
        </w:rPr>
      </w:pPr>
      <w:r w:rsidRPr="009E0D1F">
        <w:rPr>
          <w:lang w:val="en-GB"/>
        </w:rPr>
        <w:t>Investment costs in justified exceptional cases (applicable to new investments of € 5,000 or more, depreciation period according to official depreciation table, billable depreciation only for the period of use during project)</w:t>
      </w:r>
    </w:p>
    <w:p w14:paraId="0AF5309C" w14:textId="1121CB24" w:rsidR="00B342ED" w:rsidRPr="00B342ED" w:rsidRDefault="00B342ED" w:rsidP="00B342ED">
      <w:pPr>
        <w:pStyle w:val="Listenabsatz"/>
        <w:numPr>
          <w:ilvl w:val="0"/>
          <w:numId w:val="17"/>
        </w:numPr>
        <w:rPr>
          <w:lang w:val="en-US"/>
        </w:rPr>
      </w:pPr>
      <w:r w:rsidRPr="00B342ED">
        <w:rPr>
          <w:lang w:val="en-US"/>
        </w:rPr>
        <w:t>Overview of total costs</w:t>
      </w:r>
    </w:p>
    <w:p w14:paraId="19DA05F9" w14:textId="77777777" w:rsidR="00BB489B" w:rsidRDefault="00B342ED" w:rsidP="00BB489B">
      <w:pPr>
        <w:pStyle w:val="Listenabsatz"/>
        <w:numPr>
          <w:ilvl w:val="0"/>
          <w:numId w:val="17"/>
        </w:numPr>
        <w:rPr>
          <w:lang w:val="en-US"/>
        </w:rPr>
      </w:pPr>
      <w:r w:rsidRPr="00B342ED">
        <w:rPr>
          <w:lang w:val="en-US"/>
        </w:rPr>
        <w:t>For cooperation projects, a clearly differentiated financial plan must be provided that logically presents the items and resources planned for each partner.</w:t>
      </w:r>
    </w:p>
    <w:p w14:paraId="0C2F15DB" w14:textId="1D97FBEC" w:rsidR="00BB489B" w:rsidRPr="00BB489B" w:rsidRDefault="00BB489B" w:rsidP="00BB489B">
      <w:pPr>
        <w:pStyle w:val="Listenabsatz"/>
        <w:numPr>
          <w:ilvl w:val="0"/>
          <w:numId w:val="17"/>
        </w:numPr>
        <w:rPr>
          <w:lang w:val="en-US"/>
        </w:rPr>
      </w:pPr>
      <w:r w:rsidRPr="00BB489B">
        <w:rPr>
          <w:lang w:val="en-US"/>
        </w:rPr>
        <w:t xml:space="preserve">Baden-Württemberg Stiftung </w:t>
      </w:r>
      <w:proofErr w:type="spellStart"/>
      <w:r w:rsidR="00D3228A">
        <w:rPr>
          <w:lang w:val="en-US"/>
        </w:rPr>
        <w:t>gGmbH</w:t>
      </w:r>
      <w:proofErr w:type="spellEnd"/>
      <w:r w:rsidR="00D3228A">
        <w:rPr>
          <w:lang w:val="en-US"/>
        </w:rPr>
        <w:t xml:space="preserve"> </w:t>
      </w:r>
      <w:r w:rsidRPr="00BB489B">
        <w:rPr>
          <w:lang w:val="en-US"/>
        </w:rPr>
        <w:t>promotes open access to research results and therefore covers the resulting open-access publication costs. To be eligible for this coverage, the estimated publication costs must be listed in the application’s budget.</w:t>
      </w:r>
    </w:p>
    <w:p w14:paraId="687E2608" w14:textId="77777777" w:rsidR="00BB489B" w:rsidRDefault="00BB489B" w:rsidP="00BB489B">
      <w:pPr>
        <w:autoSpaceDE w:val="0"/>
        <w:autoSpaceDN w:val="0"/>
        <w:adjustRightInd w:val="0"/>
        <w:rPr>
          <w:lang w:val="en-US"/>
        </w:rPr>
      </w:pPr>
      <w:r w:rsidRPr="00BB489B">
        <w:rPr>
          <w:lang w:val="en-US"/>
        </w:rPr>
        <w:t>The total length of the application documents is limited by the maximum number of characters allowed in the input fields.</w:t>
      </w:r>
    </w:p>
    <w:p w14:paraId="6F3ACB4D" w14:textId="7663BABD" w:rsidR="00D9266C" w:rsidRPr="009E0D1F" w:rsidRDefault="00C412FF" w:rsidP="00BB489B">
      <w:pPr>
        <w:autoSpaceDE w:val="0"/>
        <w:autoSpaceDN w:val="0"/>
        <w:adjustRightInd w:val="0"/>
        <w:rPr>
          <w:rFonts w:cs="Arial"/>
          <w:color w:val="FF0000"/>
          <w:lang w:val="en-GB"/>
        </w:rPr>
      </w:pPr>
      <w:r w:rsidRPr="00315478">
        <w:rPr>
          <w:lang w:val="en-US"/>
        </w:rPr>
        <w:t xml:space="preserve">The requirements for applications are </w:t>
      </w:r>
      <w:r w:rsidRPr="00AF1596">
        <w:rPr>
          <w:lang w:val="en-US"/>
        </w:rPr>
        <w:t xml:space="preserve">outlined in the guidelines </w:t>
      </w:r>
      <w:r w:rsidRPr="009E0D1F">
        <w:rPr>
          <w:rFonts w:cs="Arial"/>
          <w:lang w:val="en-GB"/>
        </w:rPr>
        <w:t xml:space="preserve">(see </w:t>
      </w:r>
      <w:hyperlink r:id="rId13" w:history="1">
        <w:r w:rsidR="005A0492" w:rsidRPr="009E0D1F">
          <w:rPr>
            <w:rStyle w:val="Hyperlink"/>
            <w:color w:val="auto"/>
            <w:lang w:val="en-GB"/>
          </w:rPr>
          <w:t>https://bws-erdbeobachtung.ptj.de/</w:t>
        </w:r>
      </w:hyperlink>
      <w:hyperlink w:history="1"/>
      <w:r w:rsidR="00AE7284" w:rsidRPr="009E0D1F">
        <w:rPr>
          <w:rFonts w:cs="Arial"/>
          <w:lang w:val="en-GB"/>
        </w:rPr>
        <w:t xml:space="preserve">). </w:t>
      </w:r>
    </w:p>
    <w:p w14:paraId="3D9644C1" w14:textId="6DB99A32" w:rsidR="001B5D86" w:rsidRDefault="004B04D1" w:rsidP="00D9266C">
      <w:pPr>
        <w:pStyle w:val="berschrift1"/>
      </w:pPr>
      <w:bookmarkStart w:id="9" w:name="_Toc233808069"/>
      <w:r>
        <w:lastRenderedPageBreak/>
        <w:t>Project Management</w:t>
      </w:r>
      <w:bookmarkEnd w:id="9"/>
    </w:p>
    <w:p w14:paraId="4DD04567" w14:textId="77777777" w:rsidR="00EA77DE" w:rsidRPr="00315478" w:rsidRDefault="00EA77DE" w:rsidP="00EA77DE">
      <w:pPr>
        <w:rPr>
          <w:lang w:val="en-US"/>
        </w:rPr>
      </w:pPr>
      <w:r w:rsidRPr="00315478">
        <w:rPr>
          <w:lang w:val="en-US"/>
        </w:rPr>
        <w:t xml:space="preserve">Baden-Württemberg Stiftung </w:t>
      </w:r>
      <w:proofErr w:type="spellStart"/>
      <w:r w:rsidRPr="00315478">
        <w:rPr>
          <w:lang w:val="en-US"/>
        </w:rPr>
        <w:t>gGmbH</w:t>
      </w:r>
      <w:proofErr w:type="spellEnd"/>
      <w:r w:rsidRPr="00315478">
        <w:rPr>
          <w:lang w:val="en-US"/>
        </w:rPr>
        <w:t xml:space="preserve"> has commissioned Project Management Jülich (</w:t>
      </w:r>
      <w:proofErr w:type="spellStart"/>
      <w:r w:rsidRPr="00315478">
        <w:rPr>
          <w:lang w:val="en-US"/>
        </w:rPr>
        <w:t>PtJ</w:t>
      </w:r>
      <w:proofErr w:type="spellEnd"/>
      <w:r w:rsidRPr="00315478">
        <w:rPr>
          <w:lang w:val="en-US"/>
        </w:rPr>
        <w:t>) with the implementation and monitoring</w:t>
      </w:r>
      <w:r>
        <w:rPr>
          <w:lang w:val="en-US"/>
        </w:rPr>
        <w:t xml:space="preserve"> of the research program</w:t>
      </w:r>
      <w:r w:rsidRPr="00315478">
        <w:rPr>
          <w:lang w:val="en-US"/>
        </w:rPr>
        <w:t>. Project Management Jülich is responsible for the organiz</w:t>
      </w:r>
      <w:r>
        <w:rPr>
          <w:lang w:val="en-US"/>
        </w:rPr>
        <w:t>ational aspects of the program</w:t>
      </w:r>
      <w:r w:rsidRPr="00315478">
        <w:rPr>
          <w:lang w:val="en-US"/>
        </w:rPr>
        <w:t xml:space="preserve"> and is the key contact for all applicants.</w:t>
      </w:r>
    </w:p>
    <w:p w14:paraId="4BFB655C" w14:textId="2E820AFE" w:rsidR="00AC1DAF" w:rsidRDefault="00EA77DE" w:rsidP="00C341BD">
      <w:r>
        <w:t xml:space="preserve">Contact </w:t>
      </w:r>
      <w:proofErr w:type="spellStart"/>
      <w:r>
        <w:t>details</w:t>
      </w:r>
      <w:proofErr w:type="spellEnd"/>
      <w:r>
        <w:t xml:space="preserve"> </w:t>
      </w:r>
      <w:proofErr w:type="spellStart"/>
      <w:r>
        <w:t>for</w:t>
      </w:r>
      <w:proofErr w:type="spellEnd"/>
      <w:r>
        <w:t xml:space="preserve"> </w:t>
      </w:r>
      <w:proofErr w:type="spellStart"/>
      <w:r>
        <w:t>PtJ</w:t>
      </w:r>
      <w:proofErr w:type="spellEnd"/>
      <w:r w:rsidR="00641939">
        <w:t>:</w:t>
      </w:r>
    </w:p>
    <w:p w14:paraId="4C8584AA" w14:textId="77777777" w:rsidR="006E5AAA" w:rsidRDefault="006E5AAA" w:rsidP="006E5AAA">
      <w:pPr>
        <w:spacing w:after="0"/>
      </w:pPr>
      <w:proofErr w:type="gramStart"/>
      <w:r>
        <w:t>Projektträger Jülich</w:t>
      </w:r>
      <w:proofErr w:type="gramEnd"/>
    </w:p>
    <w:p w14:paraId="43D2DA32" w14:textId="77777777" w:rsidR="0061383A" w:rsidRDefault="0061383A" w:rsidP="0061383A">
      <w:pPr>
        <w:spacing w:after="0"/>
      </w:pPr>
      <w:r>
        <w:t>Nachhaltige Entwicklung und Innovation</w:t>
      </w:r>
    </w:p>
    <w:p w14:paraId="0B0986A3" w14:textId="77777777" w:rsidR="0061383A" w:rsidRDefault="0061383A" w:rsidP="0061383A">
      <w:pPr>
        <w:spacing w:after="0"/>
      </w:pPr>
      <w:r>
        <w:t>Hochschulen, Innovationsstrukturen, Gesundheit (HIG)</w:t>
      </w:r>
    </w:p>
    <w:p w14:paraId="1D5C5243" w14:textId="77777777" w:rsidR="0061383A" w:rsidRDefault="0061383A" w:rsidP="0061383A">
      <w:pPr>
        <w:spacing w:after="0"/>
      </w:pPr>
      <w:r>
        <w:t>Molekulare Lebenswissenschaften (HIG 2)</w:t>
      </w:r>
    </w:p>
    <w:p w14:paraId="46BC36A2" w14:textId="6E49B973" w:rsidR="006E5AAA" w:rsidRDefault="006E5AAA" w:rsidP="0061383A">
      <w:pPr>
        <w:spacing w:after="0"/>
      </w:pPr>
      <w:r>
        <w:t>Forschungszentrum Jülich GmbH</w:t>
      </w:r>
    </w:p>
    <w:p w14:paraId="3D88CBA7" w14:textId="77777777" w:rsidR="006E5AAA" w:rsidRDefault="006E5AAA" w:rsidP="006E5AAA">
      <w:pPr>
        <w:spacing w:after="0"/>
      </w:pPr>
      <w:r>
        <w:t>52425 Jülich</w:t>
      </w:r>
    </w:p>
    <w:p w14:paraId="4FDA0149" w14:textId="77777777" w:rsidR="008F0D09" w:rsidRPr="00697043" w:rsidRDefault="008F0D09" w:rsidP="006E5AAA">
      <w:pPr>
        <w:spacing w:after="0"/>
      </w:pPr>
    </w:p>
    <w:p w14:paraId="4841978E" w14:textId="3A511E7E" w:rsidR="008F0D09" w:rsidRPr="00697043" w:rsidRDefault="008F0D09" w:rsidP="006E5AAA">
      <w:pPr>
        <w:spacing w:after="0"/>
      </w:pPr>
      <w:r w:rsidRPr="00697043">
        <w:t>Sina Franke</w:t>
      </w:r>
    </w:p>
    <w:p w14:paraId="689D2471" w14:textId="59D5C412" w:rsidR="008F0D09" w:rsidRPr="008F0D09" w:rsidRDefault="008F0D09" w:rsidP="006E5AAA">
      <w:pPr>
        <w:spacing w:after="0"/>
      </w:pPr>
      <w:r w:rsidRPr="00697043">
        <w:t xml:space="preserve">Tel.: </w:t>
      </w:r>
      <w:r w:rsidRPr="008F0D09">
        <w:t>030 20199-3407</w:t>
      </w:r>
    </w:p>
    <w:p w14:paraId="03C80E77" w14:textId="03D2AD3D" w:rsidR="008F0D09" w:rsidRPr="00697043" w:rsidRDefault="008F0D09" w:rsidP="006E5AAA">
      <w:pPr>
        <w:spacing w:after="0"/>
      </w:pPr>
      <w:r w:rsidRPr="008F0D09">
        <w:t>si.franke@ptj.de</w:t>
      </w:r>
    </w:p>
    <w:p w14:paraId="4035197E" w14:textId="77777777" w:rsidR="008F0D09" w:rsidRDefault="008F0D09" w:rsidP="006E5AAA">
      <w:pPr>
        <w:spacing w:after="0"/>
      </w:pPr>
    </w:p>
    <w:p w14:paraId="5B9F81EE" w14:textId="04FD47DB" w:rsidR="00431DD4" w:rsidRDefault="00431DD4" w:rsidP="00431DD4">
      <w:pPr>
        <w:spacing w:after="0"/>
      </w:pPr>
      <w:r>
        <w:t xml:space="preserve">Dr. </w:t>
      </w:r>
      <w:r w:rsidR="00D36FF7">
        <w:t>Stefan Rauschen</w:t>
      </w:r>
    </w:p>
    <w:p w14:paraId="11487024" w14:textId="7990D56B" w:rsidR="00431DD4" w:rsidRPr="007E0C37" w:rsidRDefault="00431DD4" w:rsidP="00431DD4">
      <w:pPr>
        <w:spacing w:after="0"/>
      </w:pPr>
      <w:r w:rsidRPr="007E0C37">
        <w:t>Tel.: 02461 61-</w:t>
      </w:r>
      <w:r w:rsidR="008E26B5" w:rsidRPr="007E0C37">
        <w:t>4460</w:t>
      </w:r>
    </w:p>
    <w:p w14:paraId="04184CA0" w14:textId="7446280B" w:rsidR="00431DD4" w:rsidRDefault="000B0D09" w:rsidP="006E5AAA">
      <w:pPr>
        <w:spacing w:after="0"/>
      </w:pPr>
      <w:r w:rsidRPr="00AC2B6A">
        <w:t>s.rauschen@ptj.de</w:t>
      </w:r>
    </w:p>
    <w:p w14:paraId="074E456D" w14:textId="77777777" w:rsidR="000B0D09" w:rsidRDefault="000B0D09" w:rsidP="006E5AAA">
      <w:pPr>
        <w:spacing w:after="0"/>
      </w:pPr>
    </w:p>
    <w:p w14:paraId="35DB93E9" w14:textId="77777777" w:rsidR="000B0D09" w:rsidRDefault="000B0D09" w:rsidP="000B0D09">
      <w:pPr>
        <w:spacing w:after="0"/>
      </w:pPr>
      <w:r>
        <w:t>Dr. Björn Dreesen-Daun</w:t>
      </w:r>
    </w:p>
    <w:p w14:paraId="43C61F92" w14:textId="77777777" w:rsidR="000B0D09" w:rsidRPr="00BA7540" w:rsidRDefault="000B0D09" w:rsidP="000B0D09">
      <w:pPr>
        <w:spacing w:after="0"/>
      </w:pPr>
      <w:r w:rsidRPr="00BA7540">
        <w:t>Tel.: 02461 61-8704</w:t>
      </w:r>
    </w:p>
    <w:p w14:paraId="683DD356" w14:textId="33BFD3DF" w:rsidR="005C3DBF" w:rsidRDefault="005C3DBF" w:rsidP="006E5AAA">
      <w:pPr>
        <w:spacing w:after="0"/>
      </w:pPr>
      <w:r w:rsidRPr="005C3DBF">
        <w:t>b.dreesen@ptj.de</w:t>
      </w:r>
    </w:p>
    <w:p w14:paraId="3329D0A2" w14:textId="77777777" w:rsidR="005C3DBF" w:rsidRDefault="005C3DBF" w:rsidP="006E5AAA">
      <w:pPr>
        <w:spacing w:after="0"/>
      </w:pPr>
    </w:p>
    <w:p w14:paraId="4A1E21A2" w14:textId="41B4C12F" w:rsidR="00022587" w:rsidRPr="00CB3870" w:rsidRDefault="00D70A22" w:rsidP="006E5AAA">
      <w:pPr>
        <w:spacing w:after="0"/>
      </w:pPr>
      <w:hyperlink r:id="rId14" w:history="1">
        <w:r w:rsidR="000B0D09" w:rsidRPr="000B0D09">
          <w:rPr>
            <w:rStyle w:val="Hyperlink"/>
          </w:rPr>
          <w:t>www.ptj.de</w:t>
        </w:r>
      </w:hyperlink>
      <w:r w:rsidR="00EA77DE">
        <w:rPr>
          <w:rStyle w:val="Hyperlink"/>
        </w:rPr>
        <w:t>/en</w:t>
      </w:r>
    </w:p>
    <w:sectPr w:rsidR="00022587" w:rsidRPr="00CB3870" w:rsidSect="003A02B7">
      <w:headerReference w:type="default" r:id="rId15"/>
      <w:footerReference w:type="default" r:id="rId16"/>
      <w:headerReference w:type="first" r:id="rId17"/>
      <w:footerReference w:type="first" r:id="rId18"/>
      <w:pgSz w:w="11906" w:h="16838" w:code="9"/>
      <w:pgMar w:top="2552"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A654C" w14:textId="77777777" w:rsidR="00C12219" w:rsidRDefault="00C12219" w:rsidP="00341511">
      <w:r>
        <w:separator/>
      </w:r>
    </w:p>
  </w:endnote>
  <w:endnote w:type="continuationSeparator" w:id="0">
    <w:p w14:paraId="6ED1C8EF" w14:textId="77777777" w:rsidR="00C12219" w:rsidRDefault="00C12219" w:rsidP="00341511">
      <w:r>
        <w:continuationSeparator/>
      </w:r>
    </w:p>
  </w:endnote>
  <w:endnote w:type="continuationNotice" w:id="1">
    <w:p w14:paraId="55FCF590" w14:textId="77777777" w:rsidR="00C12219" w:rsidRDefault="00C122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5A6DC" w14:textId="4C98E03B" w:rsidR="00876590" w:rsidRPr="00260D49" w:rsidRDefault="00876590" w:rsidP="00341511">
    <w:pPr>
      <w:pStyle w:val="Fuzeile"/>
    </w:pPr>
    <w:r w:rsidRPr="00260D49">
      <w:tab/>
    </w:r>
    <w:r w:rsidRPr="00260D49">
      <w:tab/>
    </w:r>
    <w:r w:rsidRPr="00260D49">
      <w:rPr>
        <w:rStyle w:val="Seitenzahl"/>
        <w:sz w:val="20"/>
        <w:szCs w:val="20"/>
      </w:rPr>
      <w:fldChar w:fldCharType="begin"/>
    </w:r>
    <w:r w:rsidRPr="00260D49">
      <w:rPr>
        <w:rStyle w:val="Seitenzahl"/>
        <w:sz w:val="20"/>
        <w:szCs w:val="20"/>
      </w:rPr>
      <w:instrText xml:space="preserve"> PAGE </w:instrText>
    </w:r>
    <w:r w:rsidRPr="00260D49">
      <w:rPr>
        <w:rStyle w:val="Seitenzahl"/>
        <w:sz w:val="20"/>
        <w:szCs w:val="20"/>
      </w:rPr>
      <w:fldChar w:fldCharType="separate"/>
    </w:r>
    <w:r w:rsidR="008349C4">
      <w:rPr>
        <w:rStyle w:val="Seitenzahl"/>
        <w:noProof/>
        <w:sz w:val="20"/>
        <w:szCs w:val="20"/>
      </w:rPr>
      <w:t>9</w:t>
    </w:r>
    <w:r w:rsidRPr="00260D49">
      <w:rPr>
        <w:rStyle w:val="Seitenzahl"/>
        <w:sz w:val="20"/>
        <w:szCs w:val="20"/>
      </w:rPr>
      <w:fldChar w:fldCharType="end"/>
    </w:r>
  </w:p>
  <w:p w14:paraId="33FF43A7" w14:textId="77777777" w:rsidR="00876590" w:rsidRDefault="0087659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26F74" w14:textId="77777777" w:rsidR="00876590" w:rsidRDefault="00876590" w:rsidP="00341511">
    <w:pPr>
      <w:pStyle w:val="Fuzeile"/>
    </w:pPr>
    <w:r>
      <w:rPr>
        <w:rStyle w:val="Seitenzahl"/>
      </w:rPr>
      <w:fldChar w:fldCharType="begin"/>
    </w:r>
    <w:r>
      <w:rPr>
        <w:rStyle w:val="Seitenzahl"/>
      </w:rPr>
      <w:instrText xml:space="preserve"> PAGE </w:instrText>
    </w:r>
    <w:r>
      <w:rPr>
        <w:rStyle w:val="Seitenzahl"/>
      </w:rPr>
      <w:fldChar w:fldCharType="separate"/>
    </w:r>
    <w:r>
      <w:rPr>
        <w:rStyle w:val="Seitenzahl"/>
        <w:noProof/>
      </w:rPr>
      <w:t>1</w:t>
    </w:r>
    <w:r>
      <w:rPr>
        <w:rStyle w:val="Seitenzahl"/>
      </w:rPr>
      <w:fldChar w:fldCharType="end"/>
    </w:r>
  </w:p>
  <w:p w14:paraId="4A7AA216" w14:textId="77777777" w:rsidR="00876590" w:rsidRDefault="008765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1136A3" w14:textId="77777777" w:rsidR="00C12219" w:rsidRDefault="00C12219" w:rsidP="00341511">
      <w:r>
        <w:separator/>
      </w:r>
    </w:p>
  </w:footnote>
  <w:footnote w:type="continuationSeparator" w:id="0">
    <w:p w14:paraId="48E14321" w14:textId="77777777" w:rsidR="00C12219" w:rsidRDefault="00C12219" w:rsidP="00341511">
      <w:r>
        <w:continuationSeparator/>
      </w:r>
    </w:p>
  </w:footnote>
  <w:footnote w:type="continuationNotice" w:id="1">
    <w:p w14:paraId="19BDC952" w14:textId="77777777" w:rsidR="00C12219" w:rsidRDefault="00C1221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1E0" w:firstRow="1" w:lastRow="1" w:firstColumn="1" w:lastColumn="1" w:noHBand="0" w:noVBand="0"/>
    </w:tblPr>
    <w:tblGrid>
      <w:gridCol w:w="4535"/>
      <w:gridCol w:w="4535"/>
    </w:tblGrid>
    <w:tr w:rsidR="00876590" w14:paraId="69422624" w14:textId="77777777" w:rsidTr="014ED11C">
      <w:tc>
        <w:tcPr>
          <w:tcW w:w="4605" w:type="dxa"/>
        </w:tcPr>
        <w:p w14:paraId="6D7263D6" w14:textId="77777777" w:rsidR="00876590" w:rsidRDefault="00876590" w:rsidP="00341511">
          <w:pPr>
            <w:pStyle w:val="Kopfzeile"/>
          </w:pPr>
        </w:p>
      </w:tc>
      <w:tc>
        <w:tcPr>
          <w:tcW w:w="4605" w:type="dxa"/>
        </w:tcPr>
        <w:p w14:paraId="586D0413" w14:textId="77777777" w:rsidR="00876590" w:rsidRDefault="00876590" w:rsidP="00341511">
          <w:pPr>
            <w:pStyle w:val="Kopfzeile"/>
          </w:pPr>
          <w:r>
            <w:rPr>
              <w:noProof/>
            </w:rPr>
            <w:drawing>
              <wp:anchor distT="0" distB="0" distL="114300" distR="114300" simplePos="0" relativeHeight="251658241" behindDoc="0" locked="0" layoutInCell="1" allowOverlap="1" wp14:anchorId="4CB7D5FD" wp14:editId="43992E1E">
                <wp:simplePos x="0" y="0"/>
                <wp:positionH relativeFrom="column">
                  <wp:posOffset>1433830</wp:posOffset>
                </wp:positionH>
                <wp:positionV relativeFrom="paragraph">
                  <wp:posOffset>45176</wp:posOffset>
                </wp:positionV>
                <wp:extent cx="1938655" cy="835025"/>
                <wp:effectExtent l="0" t="0" r="4445" b="3175"/>
                <wp:wrapNone/>
                <wp:docPr id="1" name="Bild 3" descr="C:\Daten\_U\1_Forschung\Vorlagen\16495-bws13_logo_rgb_mcla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aten\_U\1_Forschung\Vorlagen\16495-bws13_logo_rgb_mclaim.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8655" cy="8350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9BE19BB" w14:textId="77777777" w:rsidR="00876590" w:rsidRDefault="00876590" w:rsidP="00341511">
    <w:pPr>
      <w:pStyle w:val="Kopfzeile"/>
    </w:pPr>
  </w:p>
  <w:p w14:paraId="7CEDEEED" w14:textId="77777777" w:rsidR="00876590" w:rsidRDefault="0087659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A5559" w14:textId="77777777" w:rsidR="00876590" w:rsidRDefault="00876590" w:rsidP="00341511">
    <w:pPr>
      <w:pStyle w:val="Kopfzeile"/>
    </w:pPr>
    <w:r>
      <w:rPr>
        <w:noProof/>
      </w:rPr>
      <w:drawing>
        <wp:anchor distT="0" distB="0" distL="114300" distR="114300" simplePos="0" relativeHeight="251658240" behindDoc="1" locked="0" layoutInCell="1" allowOverlap="1" wp14:anchorId="668AFB41" wp14:editId="7CD5DBF4">
          <wp:simplePos x="0" y="0"/>
          <wp:positionH relativeFrom="page">
            <wp:posOffset>5040630</wp:posOffset>
          </wp:positionH>
          <wp:positionV relativeFrom="page">
            <wp:posOffset>720090</wp:posOffset>
          </wp:positionV>
          <wp:extent cx="2162175" cy="728345"/>
          <wp:effectExtent l="0" t="0" r="9525" b="0"/>
          <wp:wrapNone/>
          <wp:docPr id="2" name="Bild 1" descr="LsBW_LogoLoewe_4c_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sBW_LogoLoewe_4c_P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2175" cy="728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091752" w14:textId="77777777" w:rsidR="00876590" w:rsidRDefault="0087659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9668F"/>
    <w:multiLevelType w:val="hybridMultilevel"/>
    <w:tmpl w:val="71AA13C4"/>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6D415E0"/>
    <w:multiLevelType w:val="multilevel"/>
    <w:tmpl w:val="3F18DD98"/>
    <w:lvl w:ilvl="0">
      <w:start w:val="1"/>
      <w:numFmt w:val="decimal"/>
      <w:pStyle w:val="berschrift1"/>
      <w:lvlText w:val="%1"/>
      <w:lvlJc w:val="left"/>
      <w:pPr>
        <w:tabs>
          <w:tab w:val="num" w:pos="851"/>
        </w:tabs>
        <w:ind w:left="851" w:hanging="851"/>
      </w:pPr>
      <w:rPr>
        <w:rFonts w:hint="default"/>
      </w:rPr>
    </w:lvl>
    <w:lvl w:ilvl="1">
      <w:start w:val="1"/>
      <w:numFmt w:val="decimal"/>
      <w:pStyle w:val="berschrift2"/>
      <w:lvlText w:val="%1.%2"/>
      <w:lvlJc w:val="left"/>
      <w:pPr>
        <w:tabs>
          <w:tab w:val="num" w:pos="851"/>
        </w:tabs>
        <w:ind w:left="851" w:hanging="851"/>
      </w:pPr>
      <w:rPr>
        <w:rFonts w:hint="default"/>
      </w:rPr>
    </w:lvl>
    <w:lvl w:ilvl="2">
      <w:start w:val="1"/>
      <w:numFmt w:val="decimal"/>
      <w:pStyle w:val="berschrift3"/>
      <w:lvlText w:val="%1.%2.%3"/>
      <w:lvlJc w:val="left"/>
      <w:pPr>
        <w:tabs>
          <w:tab w:val="num" w:pos="851"/>
        </w:tabs>
        <w:ind w:left="851" w:hanging="851"/>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2" w15:restartNumberingAfterBreak="0">
    <w:nsid w:val="183B43DC"/>
    <w:multiLevelType w:val="hybridMultilevel"/>
    <w:tmpl w:val="045A66BA"/>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AE754BA"/>
    <w:multiLevelType w:val="hybridMultilevel"/>
    <w:tmpl w:val="910031E0"/>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B0F3BA0"/>
    <w:multiLevelType w:val="hybridMultilevel"/>
    <w:tmpl w:val="6D72388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D4F2427"/>
    <w:multiLevelType w:val="hybridMultilevel"/>
    <w:tmpl w:val="62C49570"/>
    <w:lvl w:ilvl="0" w:tplc="E84E927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B5D59DC"/>
    <w:multiLevelType w:val="hybridMultilevel"/>
    <w:tmpl w:val="35E4FCAE"/>
    <w:lvl w:ilvl="0" w:tplc="89FAB47C">
      <w:start w:val="1"/>
      <w:numFmt w:val="bullet"/>
      <w:pStyle w:val="Erluterung"/>
      <w:lvlText w:val=""/>
      <w:lvlJc w:val="left"/>
      <w:pPr>
        <w:tabs>
          <w:tab w:val="num" w:pos="284"/>
        </w:tabs>
        <w:ind w:left="284" w:hanging="28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F131CBF"/>
    <w:multiLevelType w:val="hybridMultilevel"/>
    <w:tmpl w:val="F7FC497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2DC6095"/>
    <w:multiLevelType w:val="hybridMultilevel"/>
    <w:tmpl w:val="EA4263A2"/>
    <w:lvl w:ilvl="0" w:tplc="AFB42296">
      <w:start w:val="1"/>
      <w:numFmt w:val="decimal"/>
      <w:lvlText w:val="%1)"/>
      <w:lvlJc w:val="left"/>
      <w:pPr>
        <w:ind w:left="720" w:hanging="360"/>
      </w:pPr>
      <w:rPr>
        <w:rFonts w:ascii="Arial" w:eastAsia="Times New Roman" w:hAnsi="Arial" w:cs="Times New Roman"/>
      </w:rPr>
    </w:lvl>
    <w:lvl w:ilvl="1" w:tplc="04070005">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63A7F97"/>
    <w:multiLevelType w:val="hybridMultilevel"/>
    <w:tmpl w:val="95B81F82"/>
    <w:lvl w:ilvl="0" w:tplc="0407000D">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37656570"/>
    <w:multiLevelType w:val="hybridMultilevel"/>
    <w:tmpl w:val="C660F622"/>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CF7033"/>
    <w:multiLevelType w:val="hybridMultilevel"/>
    <w:tmpl w:val="8BE6A09A"/>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D422AFF"/>
    <w:multiLevelType w:val="hybridMultilevel"/>
    <w:tmpl w:val="67849008"/>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34C4668"/>
    <w:multiLevelType w:val="hybridMultilevel"/>
    <w:tmpl w:val="7BD07F98"/>
    <w:lvl w:ilvl="0" w:tplc="04070001">
      <w:start w:val="1"/>
      <w:numFmt w:val="bullet"/>
      <w:lvlText w:val=""/>
      <w:lvlJc w:val="left"/>
      <w:pPr>
        <w:ind w:left="720" w:hanging="360"/>
      </w:pPr>
      <w:rPr>
        <w:rFonts w:ascii="Symbol" w:hAnsi="Symbol" w:hint="default"/>
      </w:rPr>
    </w:lvl>
    <w:lvl w:ilvl="1" w:tplc="E84E927E">
      <w:numFmt w:val="bullet"/>
      <w:lvlText w:val="•"/>
      <w:lvlJc w:val="left"/>
      <w:pPr>
        <w:ind w:left="1440" w:hanging="360"/>
      </w:pPr>
      <w:rPr>
        <w:rFonts w:ascii="Arial" w:eastAsia="Times New Roman"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6350427"/>
    <w:multiLevelType w:val="hybridMultilevel"/>
    <w:tmpl w:val="D068E496"/>
    <w:lvl w:ilvl="0" w:tplc="66F07D00">
      <w:start w:val="1"/>
      <w:numFmt w:val="bullet"/>
      <w:pStyle w:val="Aufzhlung"/>
      <w:lvlText w:val=""/>
      <w:lvlJc w:val="left"/>
      <w:pPr>
        <w:tabs>
          <w:tab w:val="num" w:pos="1117"/>
        </w:tabs>
        <w:ind w:left="1117" w:hanging="397"/>
      </w:pPr>
      <w:rPr>
        <w:rFonts w:ascii="Wingdings" w:hAnsi="Wingdings" w:hint="default"/>
        <w:color w:val="003B78"/>
      </w:rPr>
    </w:lvl>
    <w:lvl w:ilvl="1" w:tplc="04070003" w:tentative="1">
      <w:start w:val="1"/>
      <w:numFmt w:val="bullet"/>
      <w:lvlText w:val="o"/>
      <w:lvlJc w:val="left"/>
      <w:pPr>
        <w:tabs>
          <w:tab w:val="num" w:pos="2160"/>
        </w:tabs>
        <w:ind w:left="2160" w:hanging="360"/>
      </w:pPr>
      <w:rPr>
        <w:rFonts w:ascii="Courier New" w:hAnsi="Courier New" w:cs="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cs="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cs="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56D568E8"/>
    <w:multiLevelType w:val="hybridMultilevel"/>
    <w:tmpl w:val="9CAC11C6"/>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D5A7F2D"/>
    <w:multiLevelType w:val="hybridMultilevel"/>
    <w:tmpl w:val="74E29D4E"/>
    <w:lvl w:ilvl="0" w:tplc="E84E927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D926EB"/>
    <w:multiLevelType w:val="hybridMultilevel"/>
    <w:tmpl w:val="7FCC5B1E"/>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A8F34F0"/>
    <w:multiLevelType w:val="hybridMultilevel"/>
    <w:tmpl w:val="7A8A779A"/>
    <w:lvl w:ilvl="0" w:tplc="3E5E28BE">
      <w:numFmt w:val="bullet"/>
      <w:lvlText w:val="-"/>
      <w:lvlJc w:val="left"/>
      <w:pPr>
        <w:ind w:left="720" w:hanging="360"/>
      </w:pPr>
      <w:rPr>
        <w:rFonts w:ascii="Arial" w:eastAsia="Calibr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DFD3947"/>
    <w:multiLevelType w:val="hybridMultilevel"/>
    <w:tmpl w:val="0D6652F0"/>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30733175">
    <w:abstractNumId w:val="6"/>
  </w:num>
  <w:num w:numId="2" w16cid:durableId="651762051">
    <w:abstractNumId w:val="1"/>
  </w:num>
  <w:num w:numId="3" w16cid:durableId="659188638">
    <w:abstractNumId w:val="14"/>
  </w:num>
  <w:num w:numId="4" w16cid:durableId="1376854481">
    <w:abstractNumId w:val="8"/>
  </w:num>
  <w:num w:numId="5" w16cid:durableId="1281647943">
    <w:abstractNumId w:val="9"/>
  </w:num>
  <w:num w:numId="6" w16cid:durableId="1928346168">
    <w:abstractNumId w:val="15"/>
  </w:num>
  <w:num w:numId="7" w16cid:durableId="189685621">
    <w:abstractNumId w:val="0"/>
  </w:num>
  <w:num w:numId="8" w16cid:durableId="1976520593">
    <w:abstractNumId w:val="12"/>
  </w:num>
  <w:num w:numId="9" w16cid:durableId="1675066174">
    <w:abstractNumId w:val="7"/>
  </w:num>
  <w:num w:numId="10" w16cid:durableId="1847282888">
    <w:abstractNumId w:val="19"/>
  </w:num>
  <w:num w:numId="11" w16cid:durableId="704989111">
    <w:abstractNumId w:val="5"/>
  </w:num>
  <w:num w:numId="12" w16cid:durableId="860439793">
    <w:abstractNumId w:val="18"/>
  </w:num>
  <w:num w:numId="13" w16cid:durableId="2003384197">
    <w:abstractNumId w:val="3"/>
  </w:num>
  <w:num w:numId="14" w16cid:durableId="316737587">
    <w:abstractNumId w:val="10"/>
  </w:num>
  <w:num w:numId="15" w16cid:durableId="812067971">
    <w:abstractNumId w:val="11"/>
  </w:num>
  <w:num w:numId="16" w16cid:durableId="734275231">
    <w:abstractNumId w:val="13"/>
  </w:num>
  <w:num w:numId="17" w16cid:durableId="308360684">
    <w:abstractNumId w:val="17"/>
  </w:num>
  <w:num w:numId="18" w16cid:durableId="1532300399">
    <w:abstractNumId w:val="16"/>
  </w:num>
  <w:num w:numId="19" w16cid:durableId="380524897">
    <w:abstractNumId w:val="4"/>
  </w:num>
  <w:num w:numId="20" w16cid:durableId="162256514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de-DE"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trackedChanges" w:enforcement="0"/>
  <w:defaultTabStop w:val="709"/>
  <w:autoHyphenation/>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C81"/>
    <w:rsid w:val="0000027A"/>
    <w:rsid w:val="00000F5E"/>
    <w:rsid w:val="00004AD3"/>
    <w:rsid w:val="00006026"/>
    <w:rsid w:val="000102AA"/>
    <w:rsid w:val="0001053B"/>
    <w:rsid w:val="00010D54"/>
    <w:rsid w:val="00010FD7"/>
    <w:rsid w:val="00016B37"/>
    <w:rsid w:val="00020DE1"/>
    <w:rsid w:val="00021720"/>
    <w:rsid w:val="0002231A"/>
    <w:rsid w:val="000223EF"/>
    <w:rsid w:val="00022587"/>
    <w:rsid w:val="00022626"/>
    <w:rsid w:val="00026976"/>
    <w:rsid w:val="00034594"/>
    <w:rsid w:val="00037FF1"/>
    <w:rsid w:val="00040630"/>
    <w:rsid w:val="00040B35"/>
    <w:rsid w:val="00041AD4"/>
    <w:rsid w:val="00043441"/>
    <w:rsid w:val="00043976"/>
    <w:rsid w:val="00043F5B"/>
    <w:rsid w:val="00050EAB"/>
    <w:rsid w:val="000512D6"/>
    <w:rsid w:val="0005452B"/>
    <w:rsid w:val="00054C38"/>
    <w:rsid w:val="0005558F"/>
    <w:rsid w:val="00055941"/>
    <w:rsid w:val="0005705D"/>
    <w:rsid w:val="0005794F"/>
    <w:rsid w:val="00065BA5"/>
    <w:rsid w:val="000673EE"/>
    <w:rsid w:val="00067D12"/>
    <w:rsid w:val="00072BA6"/>
    <w:rsid w:val="00073602"/>
    <w:rsid w:val="0007491D"/>
    <w:rsid w:val="00075294"/>
    <w:rsid w:val="00081AF9"/>
    <w:rsid w:val="00083BBC"/>
    <w:rsid w:val="00083CA9"/>
    <w:rsid w:val="00086D63"/>
    <w:rsid w:val="000926CB"/>
    <w:rsid w:val="00092A69"/>
    <w:rsid w:val="00093A20"/>
    <w:rsid w:val="00093F0B"/>
    <w:rsid w:val="00094FB4"/>
    <w:rsid w:val="00095DC1"/>
    <w:rsid w:val="000A0AA8"/>
    <w:rsid w:val="000A27EA"/>
    <w:rsid w:val="000A34BC"/>
    <w:rsid w:val="000A3F9C"/>
    <w:rsid w:val="000A5F24"/>
    <w:rsid w:val="000A71D7"/>
    <w:rsid w:val="000B0099"/>
    <w:rsid w:val="000B079B"/>
    <w:rsid w:val="000B0D09"/>
    <w:rsid w:val="000B0FE1"/>
    <w:rsid w:val="000B1952"/>
    <w:rsid w:val="000B3B1C"/>
    <w:rsid w:val="000B615E"/>
    <w:rsid w:val="000B74F2"/>
    <w:rsid w:val="000B78E3"/>
    <w:rsid w:val="000C7BCD"/>
    <w:rsid w:val="000D1966"/>
    <w:rsid w:val="000D2334"/>
    <w:rsid w:val="000D4070"/>
    <w:rsid w:val="000D4756"/>
    <w:rsid w:val="000D4B8C"/>
    <w:rsid w:val="000D5756"/>
    <w:rsid w:val="000D58A0"/>
    <w:rsid w:val="000D6B7D"/>
    <w:rsid w:val="000E5547"/>
    <w:rsid w:val="000F495E"/>
    <w:rsid w:val="00100A86"/>
    <w:rsid w:val="00100F59"/>
    <w:rsid w:val="0010214C"/>
    <w:rsid w:val="00102588"/>
    <w:rsid w:val="001034EF"/>
    <w:rsid w:val="001058AD"/>
    <w:rsid w:val="001064D8"/>
    <w:rsid w:val="00107841"/>
    <w:rsid w:val="00110794"/>
    <w:rsid w:val="00110AED"/>
    <w:rsid w:val="0011378B"/>
    <w:rsid w:val="00113AD7"/>
    <w:rsid w:val="00114A64"/>
    <w:rsid w:val="00115F37"/>
    <w:rsid w:val="00122442"/>
    <w:rsid w:val="00122608"/>
    <w:rsid w:val="00122C4F"/>
    <w:rsid w:val="00122CCF"/>
    <w:rsid w:val="00125B89"/>
    <w:rsid w:val="001326D3"/>
    <w:rsid w:val="001346AE"/>
    <w:rsid w:val="001352D4"/>
    <w:rsid w:val="0013586B"/>
    <w:rsid w:val="00135C88"/>
    <w:rsid w:val="00143BAC"/>
    <w:rsid w:val="00145E4E"/>
    <w:rsid w:val="0014736D"/>
    <w:rsid w:val="00147EA8"/>
    <w:rsid w:val="00150D8B"/>
    <w:rsid w:val="0016148C"/>
    <w:rsid w:val="0016176F"/>
    <w:rsid w:val="00161FC7"/>
    <w:rsid w:val="00163CB3"/>
    <w:rsid w:val="001654E3"/>
    <w:rsid w:val="00167955"/>
    <w:rsid w:val="00172ACA"/>
    <w:rsid w:val="00172D85"/>
    <w:rsid w:val="001752FF"/>
    <w:rsid w:val="001762FC"/>
    <w:rsid w:val="00177549"/>
    <w:rsid w:val="0017786D"/>
    <w:rsid w:val="00177AB5"/>
    <w:rsid w:val="00180346"/>
    <w:rsid w:val="0018356F"/>
    <w:rsid w:val="001838FB"/>
    <w:rsid w:val="001868F0"/>
    <w:rsid w:val="00187883"/>
    <w:rsid w:val="00191CBE"/>
    <w:rsid w:val="00192210"/>
    <w:rsid w:val="001A0635"/>
    <w:rsid w:val="001A712D"/>
    <w:rsid w:val="001B197A"/>
    <w:rsid w:val="001B1C42"/>
    <w:rsid w:val="001B2F4E"/>
    <w:rsid w:val="001B33F7"/>
    <w:rsid w:val="001B3D1C"/>
    <w:rsid w:val="001B4C93"/>
    <w:rsid w:val="001B4F26"/>
    <w:rsid w:val="001B5092"/>
    <w:rsid w:val="001B5D86"/>
    <w:rsid w:val="001B5DF7"/>
    <w:rsid w:val="001B7BC1"/>
    <w:rsid w:val="001C2DF6"/>
    <w:rsid w:val="001C3570"/>
    <w:rsid w:val="001C5402"/>
    <w:rsid w:val="001C62A9"/>
    <w:rsid w:val="001C663C"/>
    <w:rsid w:val="001C797E"/>
    <w:rsid w:val="001D1289"/>
    <w:rsid w:val="001E1598"/>
    <w:rsid w:val="001E241E"/>
    <w:rsid w:val="001E277C"/>
    <w:rsid w:val="001F2B8E"/>
    <w:rsid w:val="001F39C5"/>
    <w:rsid w:val="001F4911"/>
    <w:rsid w:val="001F71E1"/>
    <w:rsid w:val="002005D1"/>
    <w:rsid w:val="00200EE0"/>
    <w:rsid w:val="0020123E"/>
    <w:rsid w:val="00201253"/>
    <w:rsid w:val="00201965"/>
    <w:rsid w:val="002060CD"/>
    <w:rsid w:val="00210AB4"/>
    <w:rsid w:val="002129FE"/>
    <w:rsid w:val="00212B3C"/>
    <w:rsid w:val="00217B52"/>
    <w:rsid w:val="00220F72"/>
    <w:rsid w:val="0022260F"/>
    <w:rsid w:val="00222612"/>
    <w:rsid w:val="002228EF"/>
    <w:rsid w:val="00222CD8"/>
    <w:rsid w:val="00222EF0"/>
    <w:rsid w:val="0022581C"/>
    <w:rsid w:val="002278B9"/>
    <w:rsid w:val="002345BF"/>
    <w:rsid w:val="00234C6F"/>
    <w:rsid w:val="002354E7"/>
    <w:rsid w:val="00237CE2"/>
    <w:rsid w:val="002467D9"/>
    <w:rsid w:val="0025011B"/>
    <w:rsid w:val="0025082D"/>
    <w:rsid w:val="00251388"/>
    <w:rsid w:val="0025254F"/>
    <w:rsid w:val="00253276"/>
    <w:rsid w:val="00253449"/>
    <w:rsid w:val="00254F66"/>
    <w:rsid w:val="002602E4"/>
    <w:rsid w:val="00260D29"/>
    <w:rsid w:val="00260D49"/>
    <w:rsid w:val="00262294"/>
    <w:rsid w:val="00263F3F"/>
    <w:rsid w:val="00264357"/>
    <w:rsid w:val="00266BFD"/>
    <w:rsid w:val="00267C79"/>
    <w:rsid w:val="00280C63"/>
    <w:rsid w:val="002819E0"/>
    <w:rsid w:val="00281E8B"/>
    <w:rsid w:val="002837C7"/>
    <w:rsid w:val="002854D2"/>
    <w:rsid w:val="00285A1D"/>
    <w:rsid w:val="002911BA"/>
    <w:rsid w:val="002924D6"/>
    <w:rsid w:val="0029281F"/>
    <w:rsid w:val="00292EB0"/>
    <w:rsid w:val="00297FB1"/>
    <w:rsid w:val="002A115F"/>
    <w:rsid w:val="002A1E26"/>
    <w:rsid w:val="002A6F1D"/>
    <w:rsid w:val="002A79C7"/>
    <w:rsid w:val="002A7AF2"/>
    <w:rsid w:val="002B41B5"/>
    <w:rsid w:val="002B7749"/>
    <w:rsid w:val="002B7EFF"/>
    <w:rsid w:val="002C32C2"/>
    <w:rsid w:val="002C662E"/>
    <w:rsid w:val="002C6BED"/>
    <w:rsid w:val="002D180C"/>
    <w:rsid w:val="002D1E0D"/>
    <w:rsid w:val="002D3F10"/>
    <w:rsid w:val="002D7B66"/>
    <w:rsid w:val="002D7E9A"/>
    <w:rsid w:val="002E5D75"/>
    <w:rsid w:val="002E638C"/>
    <w:rsid w:val="002E6BE8"/>
    <w:rsid w:val="002E7630"/>
    <w:rsid w:val="002F0844"/>
    <w:rsid w:val="002F1020"/>
    <w:rsid w:val="002F1C81"/>
    <w:rsid w:val="002F3261"/>
    <w:rsid w:val="002F37C0"/>
    <w:rsid w:val="002F3A64"/>
    <w:rsid w:val="002F5174"/>
    <w:rsid w:val="00300FD8"/>
    <w:rsid w:val="00302480"/>
    <w:rsid w:val="00303B14"/>
    <w:rsid w:val="0030484E"/>
    <w:rsid w:val="00304BEB"/>
    <w:rsid w:val="00304F49"/>
    <w:rsid w:val="0030566A"/>
    <w:rsid w:val="00305A98"/>
    <w:rsid w:val="00305FC2"/>
    <w:rsid w:val="00306B51"/>
    <w:rsid w:val="00307314"/>
    <w:rsid w:val="0030748D"/>
    <w:rsid w:val="00307C04"/>
    <w:rsid w:val="00311360"/>
    <w:rsid w:val="003122E9"/>
    <w:rsid w:val="00313DD9"/>
    <w:rsid w:val="00323B29"/>
    <w:rsid w:val="00324A22"/>
    <w:rsid w:val="0032520B"/>
    <w:rsid w:val="003300EF"/>
    <w:rsid w:val="003301D6"/>
    <w:rsid w:val="00331842"/>
    <w:rsid w:val="00331ADC"/>
    <w:rsid w:val="00333896"/>
    <w:rsid w:val="003355B8"/>
    <w:rsid w:val="0033763E"/>
    <w:rsid w:val="0034135B"/>
    <w:rsid w:val="00341511"/>
    <w:rsid w:val="00345ADB"/>
    <w:rsid w:val="0034657E"/>
    <w:rsid w:val="00346ADD"/>
    <w:rsid w:val="00347441"/>
    <w:rsid w:val="00353E3C"/>
    <w:rsid w:val="003559B6"/>
    <w:rsid w:val="003568A9"/>
    <w:rsid w:val="00357D06"/>
    <w:rsid w:val="00357D44"/>
    <w:rsid w:val="003602B1"/>
    <w:rsid w:val="00364B5D"/>
    <w:rsid w:val="00372CE2"/>
    <w:rsid w:val="00372DB2"/>
    <w:rsid w:val="00373E58"/>
    <w:rsid w:val="0037587C"/>
    <w:rsid w:val="003810C5"/>
    <w:rsid w:val="00381813"/>
    <w:rsid w:val="00381E54"/>
    <w:rsid w:val="0038270E"/>
    <w:rsid w:val="00383E74"/>
    <w:rsid w:val="00384921"/>
    <w:rsid w:val="00385C12"/>
    <w:rsid w:val="00386D70"/>
    <w:rsid w:val="0039052C"/>
    <w:rsid w:val="00394479"/>
    <w:rsid w:val="00396117"/>
    <w:rsid w:val="003A02B7"/>
    <w:rsid w:val="003A215F"/>
    <w:rsid w:val="003A2847"/>
    <w:rsid w:val="003A49A3"/>
    <w:rsid w:val="003A53C0"/>
    <w:rsid w:val="003A5C2B"/>
    <w:rsid w:val="003A67AA"/>
    <w:rsid w:val="003B49B5"/>
    <w:rsid w:val="003B5570"/>
    <w:rsid w:val="003B5F97"/>
    <w:rsid w:val="003B72CD"/>
    <w:rsid w:val="003C1192"/>
    <w:rsid w:val="003C4451"/>
    <w:rsid w:val="003C5E70"/>
    <w:rsid w:val="003D3255"/>
    <w:rsid w:val="003D3A18"/>
    <w:rsid w:val="003D4A38"/>
    <w:rsid w:val="003D4D8A"/>
    <w:rsid w:val="003E238B"/>
    <w:rsid w:val="003E44B0"/>
    <w:rsid w:val="003E7A96"/>
    <w:rsid w:val="003F0060"/>
    <w:rsid w:val="003F47B1"/>
    <w:rsid w:val="003F697D"/>
    <w:rsid w:val="003F6BD1"/>
    <w:rsid w:val="003F7B9E"/>
    <w:rsid w:val="004005D2"/>
    <w:rsid w:val="00400CA8"/>
    <w:rsid w:val="00401505"/>
    <w:rsid w:val="0040664A"/>
    <w:rsid w:val="0040679D"/>
    <w:rsid w:val="004113DC"/>
    <w:rsid w:val="00414108"/>
    <w:rsid w:val="004167EB"/>
    <w:rsid w:val="004168B7"/>
    <w:rsid w:val="004239D8"/>
    <w:rsid w:val="00424590"/>
    <w:rsid w:val="004257A1"/>
    <w:rsid w:val="00426866"/>
    <w:rsid w:val="00431DD4"/>
    <w:rsid w:val="00431E66"/>
    <w:rsid w:val="00432CB1"/>
    <w:rsid w:val="0043308D"/>
    <w:rsid w:val="0043404D"/>
    <w:rsid w:val="0043544D"/>
    <w:rsid w:val="00437B78"/>
    <w:rsid w:val="00437BC4"/>
    <w:rsid w:val="0044216C"/>
    <w:rsid w:val="00445C0E"/>
    <w:rsid w:val="00447794"/>
    <w:rsid w:val="0044788D"/>
    <w:rsid w:val="004507AD"/>
    <w:rsid w:val="004519BB"/>
    <w:rsid w:val="0045391E"/>
    <w:rsid w:val="00453E7F"/>
    <w:rsid w:val="00454463"/>
    <w:rsid w:val="00456338"/>
    <w:rsid w:val="00460852"/>
    <w:rsid w:val="00462667"/>
    <w:rsid w:val="00466E4D"/>
    <w:rsid w:val="0046705B"/>
    <w:rsid w:val="00467D77"/>
    <w:rsid w:val="0047212A"/>
    <w:rsid w:val="00472E05"/>
    <w:rsid w:val="00472EDD"/>
    <w:rsid w:val="004731AA"/>
    <w:rsid w:val="00475C6D"/>
    <w:rsid w:val="00475FED"/>
    <w:rsid w:val="004761C4"/>
    <w:rsid w:val="00476ED4"/>
    <w:rsid w:val="004800DF"/>
    <w:rsid w:val="0048155C"/>
    <w:rsid w:val="00482C31"/>
    <w:rsid w:val="00483261"/>
    <w:rsid w:val="0048475D"/>
    <w:rsid w:val="00486283"/>
    <w:rsid w:val="00486B1A"/>
    <w:rsid w:val="00486C8E"/>
    <w:rsid w:val="00490511"/>
    <w:rsid w:val="004908F3"/>
    <w:rsid w:val="00492A15"/>
    <w:rsid w:val="00493657"/>
    <w:rsid w:val="00495525"/>
    <w:rsid w:val="0049561C"/>
    <w:rsid w:val="00497165"/>
    <w:rsid w:val="00497839"/>
    <w:rsid w:val="004A13F5"/>
    <w:rsid w:val="004A17F3"/>
    <w:rsid w:val="004A2332"/>
    <w:rsid w:val="004A3079"/>
    <w:rsid w:val="004A5A00"/>
    <w:rsid w:val="004A6832"/>
    <w:rsid w:val="004A6EEF"/>
    <w:rsid w:val="004A70A8"/>
    <w:rsid w:val="004A7E12"/>
    <w:rsid w:val="004B04D1"/>
    <w:rsid w:val="004B0BBC"/>
    <w:rsid w:val="004B19C2"/>
    <w:rsid w:val="004B20E2"/>
    <w:rsid w:val="004B28C8"/>
    <w:rsid w:val="004B3826"/>
    <w:rsid w:val="004B3C7F"/>
    <w:rsid w:val="004C09C2"/>
    <w:rsid w:val="004C0BC9"/>
    <w:rsid w:val="004C3599"/>
    <w:rsid w:val="004C69EE"/>
    <w:rsid w:val="004D06A0"/>
    <w:rsid w:val="004D2ACA"/>
    <w:rsid w:val="004D352A"/>
    <w:rsid w:val="004D3548"/>
    <w:rsid w:val="004D385C"/>
    <w:rsid w:val="004E0100"/>
    <w:rsid w:val="004E0DFD"/>
    <w:rsid w:val="004E1C90"/>
    <w:rsid w:val="004E1EA8"/>
    <w:rsid w:val="004E2AEB"/>
    <w:rsid w:val="004E3E5D"/>
    <w:rsid w:val="004E4C96"/>
    <w:rsid w:val="004E75E5"/>
    <w:rsid w:val="004E7E9B"/>
    <w:rsid w:val="004F0A59"/>
    <w:rsid w:val="004F5129"/>
    <w:rsid w:val="004F5297"/>
    <w:rsid w:val="004F5C23"/>
    <w:rsid w:val="004F750D"/>
    <w:rsid w:val="0050169B"/>
    <w:rsid w:val="005029CB"/>
    <w:rsid w:val="00506186"/>
    <w:rsid w:val="00510B98"/>
    <w:rsid w:val="00510D1A"/>
    <w:rsid w:val="0051378C"/>
    <w:rsid w:val="005142AF"/>
    <w:rsid w:val="005154CE"/>
    <w:rsid w:val="00515A6B"/>
    <w:rsid w:val="0051630B"/>
    <w:rsid w:val="00516DBC"/>
    <w:rsid w:val="005248AC"/>
    <w:rsid w:val="0052550A"/>
    <w:rsid w:val="00526A99"/>
    <w:rsid w:val="00530ADB"/>
    <w:rsid w:val="005310B9"/>
    <w:rsid w:val="0053314E"/>
    <w:rsid w:val="0053383B"/>
    <w:rsid w:val="00534EBC"/>
    <w:rsid w:val="00535E12"/>
    <w:rsid w:val="00536D06"/>
    <w:rsid w:val="00537889"/>
    <w:rsid w:val="00540557"/>
    <w:rsid w:val="0054071F"/>
    <w:rsid w:val="0054072E"/>
    <w:rsid w:val="00540B69"/>
    <w:rsid w:val="00542EA6"/>
    <w:rsid w:val="0054676E"/>
    <w:rsid w:val="00546F8F"/>
    <w:rsid w:val="005476ED"/>
    <w:rsid w:val="00547E06"/>
    <w:rsid w:val="00550829"/>
    <w:rsid w:val="005515DA"/>
    <w:rsid w:val="00557FC6"/>
    <w:rsid w:val="00560755"/>
    <w:rsid w:val="0056535F"/>
    <w:rsid w:val="00567291"/>
    <w:rsid w:val="005679E5"/>
    <w:rsid w:val="00571AF1"/>
    <w:rsid w:val="00576A75"/>
    <w:rsid w:val="00582FE8"/>
    <w:rsid w:val="0058493A"/>
    <w:rsid w:val="0059061C"/>
    <w:rsid w:val="00593385"/>
    <w:rsid w:val="00595053"/>
    <w:rsid w:val="00595158"/>
    <w:rsid w:val="005A0492"/>
    <w:rsid w:val="005A0F42"/>
    <w:rsid w:val="005A260C"/>
    <w:rsid w:val="005A29AA"/>
    <w:rsid w:val="005A5B1D"/>
    <w:rsid w:val="005B1D18"/>
    <w:rsid w:val="005B1FC9"/>
    <w:rsid w:val="005B6CAD"/>
    <w:rsid w:val="005B7276"/>
    <w:rsid w:val="005B7E8D"/>
    <w:rsid w:val="005B7EC8"/>
    <w:rsid w:val="005C0F77"/>
    <w:rsid w:val="005C17BF"/>
    <w:rsid w:val="005C3768"/>
    <w:rsid w:val="005C3DBF"/>
    <w:rsid w:val="005C529A"/>
    <w:rsid w:val="005C5C03"/>
    <w:rsid w:val="005D0464"/>
    <w:rsid w:val="005D0B8C"/>
    <w:rsid w:val="005D1F76"/>
    <w:rsid w:val="005D56F8"/>
    <w:rsid w:val="005D5C43"/>
    <w:rsid w:val="005D7278"/>
    <w:rsid w:val="005D7B1D"/>
    <w:rsid w:val="005E0061"/>
    <w:rsid w:val="005E1B03"/>
    <w:rsid w:val="005E3144"/>
    <w:rsid w:val="005E3890"/>
    <w:rsid w:val="005E4362"/>
    <w:rsid w:val="005E6298"/>
    <w:rsid w:val="005F07CB"/>
    <w:rsid w:val="005F16E0"/>
    <w:rsid w:val="005F19BE"/>
    <w:rsid w:val="005F755A"/>
    <w:rsid w:val="005F77B9"/>
    <w:rsid w:val="006006E7"/>
    <w:rsid w:val="00600CF3"/>
    <w:rsid w:val="00601EEF"/>
    <w:rsid w:val="00602F4D"/>
    <w:rsid w:val="0060630A"/>
    <w:rsid w:val="00606888"/>
    <w:rsid w:val="006074E8"/>
    <w:rsid w:val="00607BFA"/>
    <w:rsid w:val="00610937"/>
    <w:rsid w:val="006134C5"/>
    <w:rsid w:val="0061383A"/>
    <w:rsid w:val="006139AE"/>
    <w:rsid w:val="00614BF0"/>
    <w:rsid w:val="006155BA"/>
    <w:rsid w:val="00615B41"/>
    <w:rsid w:val="00616CBC"/>
    <w:rsid w:val="00620812"/>
    <w:rsid w:val="00631148"/>
    <w:rsid w:val="006321FB"/>
    <w:rsid w:val="00633618"/>
    <w:rsid w:val="00635DB7"/>
    <w:rsid w:val="00635E39"/>
    <w:rsid w:val="00640247"/>
    <w:rsid w:val="006414A5"/>
    <w:rsid w:val="00641939"/>
    <w:rsid w:val="0064275F"/>
    <w:rsid w:val="00645133"/>
    <w:rsid w:val="0064532C"/>
    <w:rsid w:val="00646E31"/>
    <w:rsid w:val="00651436"/>
    <w:rsid w:val="00652E78"/>
    <w:rsid w:val="00654EC3"/>
    <w:rsid w:val="00657B56"/>
    <w:rsid w:val="00660B43"/>
    <w:rsid w:val="006612AC"/>
    <w:rsid w:val="006615D5"/>
    <w:rsid w:val="006619BE"/>
    <w:rsid w:val="00662E6E"/>
    <w:rsid w:val="00665748"/>
    <w:rsid w:val="006733DD"/>
    <w:rsid w:val="00673E7D"/>
    <w:rsid w:val="006742C9"/>
    <w:rsid w:val="006748FA"/>
    <w:rsid w:val="0067786E"/>
    <w:rsid w:val="00681BE0"/>
    <w:rsid w:val="0068287E"/>
    <w:rsid w:val="0069097F"/>
    <w:rsid w:val="00691F27"/>
    <w:rsid w:val="006925FE"/>
    <w:rsid w:val="00692AD5"/>
    <w:rsid w:val="00693349"/>
    <w:rsid w:val="00694328"/>
    <w:rsid w:val="00694727"/>
    <w:rsid w:val="00694B67"/>
    <w:rsid w:val="0069645F"/>
    <w:rsid w:val="00697043"/>
    <w:rsid w:val="006A01BD"/>
    <w:rsid w:val="006A1407"/>
    <w:rsid w:val="006A14EF"/>
    <w:rsid w:val="006A1C8C"/>
    <w:rsid w:val="006A71A7"/>
    <w:rsid w:val="006B2429"/>
    <w:rsid w:val="006B7CC4"/>
    <w:rsid w:val="006C0182"/>
    <w:rsid w:val="006C0554"/>
    <w:rsid w:val="006C184D"/>
    <w:rsid w:val="006C406E"/>
    <w:rsid w:val="006D0287"/>
    <w:rsid w:val="006D0496"/>
    <w:rsid w:val="006D13F0"/>
    <w:rsid w:val="006D3469"/>
    <w:rsid w:val="006D3E34"/>
    <w:rsid w:val="006D4609"/>
    <w:rsid w:val="006D72BC"/>
    <w:rsid w:val="006D7A02"/>
    <w:rsid w:val="006E0E28"/>
    <w:rsid w:val="006E397F"/>
    <w:rsid w:val="006E5AAA"/>
    <w:rsid w:val="006E6C73"/>
    <w:rsid w:val="006E7233"/>
    <w:rsid w:val="006E7F69"/>
    <w:rsid w:val="006F285F"/>
    <w:rsid w:val="006F28A2"/>
    <w:rsid w:val="006F3BB6"/>
    <w:rsid w:val="006F5951"/>
    <w:rsid w:val="006F7AFF"/>
    <w:rsid w:val="00700293"/>
    <w:rsid w:val="00700307"/>
    <w:rsid w:val="00701123"/>
    <w:rsid w:val="00701437"/>
    <w:rsid w:val="007026A2"/>
    <w:rsid w:val="0070465E"/>
    <w:rsid w:val="00720520"/>
    <w:rsid w:val="00720EAD"/>
    <w:rsid w:val="0072285B"/>
    <w:rsid w:val="00724293"/>
    <w:rsid w:val="007258F8"/>
    <w:rsid w:val="00727160"/>
    <w:rsid w:val="00727D6A"/>
    <w:rsid w:val="00730906"/>
    <w:rsid w:val="00730AFA"/>
    <w:rsid w:val="00732837"/>
    <w:rsid w:val="00732D06"/>
    <w:rsid w:val="00732FC3"/>
    <w:rsid w:val="00743564"/>
    <w:rsid w:val="00744B6D"/>
    <w:rsid w:val="00745D46"/>
    <w:rsid w:val="00747720"/>
    <w:rsid w:val="00747728"/>
    <w:rsid w:val="00750824"/>
    <w:rsid w:val="00751FBB"/>
    <w:rsid w:val="007521D9"/>
    <w:rsid w:val="00752D98"/>
    <w:rsid w:val="00753BA4"/>
    <w:rsid w:val="00753DC5"/>
    <w:rsid w:val="007543DF"/>
    <w:rsid w:val="007546FE"/>
    <w:rsid w:val="00757503"/>
    <w:rsid w:val="00757764"/>
    <w:rsid w:val="00761C7D"/>
    <w:rsid w:val="0076307A"/>
    <w:rsid w:val="0076393B"/>
    <w:rsid w:val="00765B42"/>
    <w:rsid w:val="00766B85"/>
    <w:rsid w:val="00767749"/>
    <w:rsid w:val="00771FF9"/>
    <w:rsid w:val="00772B3B"/>
    <w:rsid w:val="00773308"/>
    <w:rsid w:val="00773767"/>
    <w:rsid w:val="00777527"/>
    <w:rsid w:val="00777776"/>
    <w:rsid w:val="00780601"/>
    <w:rsid w:val="007814C1"/>
    <w:rsid w:val="00781E84"/>
    <w:rsid w:val="0078254C"/>
    <w:rsid w:val="00783746"/>
    <w:rsid w:val="0078763A"/>
    <w:rsid w:val="00787D8A"/>
    <w:rsid w:val="00794639"/>
    <w:rsid w:val="00794AFE"/>
    <w:rsid w:val="00797663"/>
    <w:rsid w:val="007A1647"/>
    <w:rsid w:val="007A1A9C"/>
    <w:rsid w:val="007A23D2"/>
    <w:rsid w:val="007A2BA0"/>
    <w:rsid w:val="007A3D6E"/>
    <w:rsid w:val="007A3ED4"/>
    <w:rsid w:val="007A6035"/>
    <w:rsid w:val="007A620B"/>
    <w:rsid w:val="007A6281"/>
    <w:rsid w:val="007A7942"/>
    <w:rsid w:val="007B37CB"/>
    <w:rsid w:val="007B40D0"/>
    <w:rsid w:val="007B4CFB"/>
    <w:rsid w:val="007B55FC"/>
    <w:rsid w:val="007B70F2"/>
    <w:rsid w:val="007B7CD5"/>
    <w:rsid w:val="007C6348"/>
    <w:rsid w:val="007D04F5"/>
    <w:rsid w:val="007D0608"/>
    <w:rsid w:val="007D2703"/>
    <w:rsid w:val="007D36EF"/>
    <w:rsid w:val="007D63AD"/>
    <w:rsid w:val="007D6AF4"/>
    <w:rsid w:val="007D6B9F"/>
    <w:rsid w:val="007D769F"/>
    <w:rsid w:val="007E0C37"/>
    <w:rsid w:val="007E1033"/>
    <w:rsid w:val="007E10B6"/>
    <w:rsid w:val="007E2E9C"/>
    <w:rsid w:val="007E5EF1"/>
    <w:rsid w:val="007F1277"/>
    <w:rsid w:val="007F1377"/>
    <w:rsid w:val="007F31FD"/>
    <w:rsid w:val="007F6501"/>
    <w:rsid w:val="007F6536"/>
    <w:rsid w:val="007F6D01"/>
    <w:rsid w:val="0080000C"/>
    <w:rsid w:val="00803174"/>
    <w:rsid w:val="008040CA"/>
    <w:rsid w:val="00804DFB"/>
    <w:rsid w:val="00805F7F"/>
    <w:rsid w:val="00807E9D"/>
    <w:rsid w:val="00807FD9"/>
    <w:rsid w:val="008135C2"/>
    <w:rsid w:val="008167A8"/>
    <w:rsid w:val="00816F8F"/>
    <w:rsid w:val="00817F73"/>
    <w:rsid w:val="008213A3"/>
    <w:rsid w:val="008219ED"/>
    <w:rsid w:val="0082391D"/>
    <w:rsid w:val="00824E39"/>
    <w:rsid w:val="0083297D"/>
    <w:rsid w:val="00834269"/>
    <w:rsid w:val="008349C4"/>
    <w:rsid w:val="00837ABA"/>
    <w:rsid w:val="00840F76"/>
    <w:rsid w:val="0084188A"/>
    <w:rsid w:val="00841CC7"/>
    <w:rsid w:val="00843F74"/>
    <w:rsid w:val="00844EFB"/>
    <w:rsid w:val="0084699B"/>
    <w:rsid w:val="00846ADA"/>
    <w:rsid w:val="00851E3E"/>
    <w:rsid w:val="00851EA6"/>
    <w:rsid w:val="008520F3"/>
    <w:rsid w:val="0085365A"/>
    <w:rsid w:val="00853A35"/>
    <w:rsid w:val="00857DAE"/>
    <w:rsid w:val="00861739"/>
    <w:rsid w:val="00861B30"/>
    <w:rsid w:val="0086313A"/>
    <w:rsid w:val="00863C94"/>
    <w:rsid w:val="008661CF"/>
    <w:rsid w:val="00867E64"/>
    <w:rsid w:val="00870183"/>
    <w:rsid w:val="008702ED"/>
    <w:rsid w:val="008704CD"/>
    <w:rsid w:val="00873A78"/>
    <w:rsid w:val="00874928"/>
    <w:rsid w:val="00875259"/>
    <w:rsid w:val="00876590"/>
    <w:rsid w:val="00882210"/>
    <w:rsid w:val="008849D9"/>
    <w:rsid w:val="00884D2F"/>
    <w:rsid w:val="0088550C"/>
    <w:rsid w:val="00886190"/>
    <w:rsid w:val="008872DC"/>
    <w:rsid w:val="008875FD"/>
    <w:rsid w:val="00890734"/>
    <w:rsid w:val="00893223"/>
    <w:rsid w:val="00894922"/>
    <w:rsid w:val="008959D6"/>
    <w:rsid w:val="00895ACD"/>
    <w:rsid w:val="008975E5"/>
    <w:rsid w:val="00897DAC"/>
    <w:rsid w:val="008A0BE9"/>
    <w:rsid w:val="008A0D6F"/>
    <w:rsid w:val="008A28AA"/>
    <w:rsid w:val="008A304F"/>
    <w:rsid w:val="008A6393"/>
    <w:rsid w:val="008A6B85"/>
    <w:rsid w:val="008A7BCC"/>
    <w:rsid w:val="008A7E1F"/>
    <w:rsid w:val="008B2AE0"/>
    <w:rsid w:val="008B328C"/>
    <w:rsid w:val="008B3A98"/>
    <w:rsid w:val="008B4AE6"/>
    <w:rsid w:val="008B50B2"/>
    <w:rsid w:val="008B6526"/>
    <w:rsid w:val="008C00BA"/>
    <w:rsid w:val="008C01F9"/>
    <w:rsid w:val="008C39CE"/>
    <w:rsid w:val="008C5E7F"/>
    <w:rsid w:val="008C6761"/>
    <w:rsid w:val="008C74B3"/>
    <w:rsid w:val="008C7B7D"/>
    <w:rsid w:val="008D1491"/>
    <w:rsid w:val="008D5B14"/>
    <w:rsid w:val="008D6C5F"/>
    <w:rsid w:val="008E26B5"/>
    <w:rsid w:val="008E66B8"/>
    <w:rsid w:val="008E746C"/>
    <w:rsid w:val="008F0D09"/>
    <w:rsid w:val="008F17D5"/>
    <w:rsid w:val="008F2779"/>
    <w:rsid w:val="008F35D9"/>
    <w:rsid w:val="008F4312"/>
    <w:rsid w:val="008F75A4"/>
    <w:rsid w:val="0090217B"/>
    <w:rsid w:val="00902F72"/>
    <w:rsid w:val="00903929"/>
    <w:rsid w:val="00904F79"/>
    <w:rsid w:val="0091053F"/>
    <w:rsid w:val="009118ED"/>
    <w:rsid w:val="00911BAF"/>
    <w:rsid w:val="009124A8"/>
    <w:rsid w:val="009150DA"/>
    <w:rsid w:val="00915557"/>
    <w:rsid w:val="009168F8"/>
    <w:rsid w:val="0092030E"/>
    <w:rsid w:val="00924C8C"/>
    <w:rsid w:val="00932076"/>
    <w:rsid w:val="00932D78"/>
    <w:rsid w:val="009341F3"/>
    <w:rsid w:val="00934BEF"/>
    <w:rsid w:val="0093625B"/>
    <w:rsid w:val="00936B68"/>
    <w:rsid w:val="00937207"/>
    <w:rsid w:val="009378A8"/>
    <w:rsid w:val="009379A0"/>
    <w:rsid w:val="00940D2D"/>
    <w:rsid w:val="009432B4"/>
    <w:rsid w:val="00943BB1"/>
    <w:rsid w:val="009444C6"/>
    <w:rsid w:val="009448C4"/>
    <w:rsid w:val="00945B84"/>
    <w:rsid w:val="00946081"/>
    <w:rsid w:val="0094654C"/>
    <w:rsid w:val="00950825"/>
    <w:rsid w:val="00951058"/>
    <w:rsid w:val="0095226D"/>
    <w:rsid w:val="00952FAA"/>
    <w:rsid w:val="0095395F"/>
    <w:rsid w:val="009539FD"/>
    <w:rsid w:val="00954E1F"/>
    <w:rsid w:val="00955997"/>
    <w:rsid w:val="00955E1B"/>
    <w:rsid w:val="00956B21"/>
    <w:rsid w:val="0096021A"/>
    <w:rsid w:val="009610F7"/>
    <w:rsid w:val="00963D0E"/>
    <w:rsid w:val="00967C47"/>
    <w:rsid w:val="00971830"/>
    <w:rsid w:val="009719B0"/>
    <w:rsid w:val="00974233"/>
    <w:rsid w:val="00975C38"/>
    <w:rsid w:val="0098080F"/>
    <w:rsid w:val="009816BC"/>
    <w:rsid w:val="00985004"/>
    <w:rsid w:val="00985F6C"/>
    <w:rsid w:val="0099247B"/>
    <w:rsid w:val="00992E3F"/>
    <w:rsid w:val="009955A8"/>
    <w:rsid w:val="00995AA6"/>
    <w:rsid w:val="00997965"/>
    <w:rsid w:val="009A056B"/>
    <w:rsid w:val="009A35BA"/>
    <w:rsid w:val="009A37CB"/>
    <w:rsid w:val="009A45F4"/>
    <w:rsid w:val="009A578A"/>
    <w:rsid w:val="009A57D5"/>
    <w:rsid w:val="009A756A"/>
    <w:rsid w:val="009B05D0"/>
    <w:rsid w:val="009B1F70"/>
    <w:rsid w:val="009B290B"/>
    <w:rsid w:val="009B354D"/>
    <w:rsid w:val="009B533A"/>
    <w:rsid w:val="009B537C"/>
    <w:rsid w:val="009B5AB9"/>
    <w:rsid w:val="009B6A20"/>
    <w:rsid w:val="009B76DA"/>
    <w:rsid w:val="009C09D8"/>
    <w:rsid w:val="009C217A"/>
    <w:rsid w:val="009C415B"/>
    <w:rsid w:val="009C4818"/>
    <w:rsid w:val="009C49A7"/>
    <w:rsid w:val="009C5B65"/>
    <w:rsid w:val="009C7CC8"/>
    <w:rsid w:val="009D03CD"/>
    <w:rsid w:val="009D13FF"/>
    <w:rsid w:val="009D3AD8"/>
    <w:rsid w:val="009D4EE8"/>
    <w:rsid w:val="009D6CF4"/>
    <w:rsid w:val="009E0250"/>
    <w:rsid w:val="009E0D1F"/>
    <w:rsid w:val="009E38F7"/>
    <w:rsid w:val="009E42F1"/>
    <w:rsid w:val="009E5E15"/>
    <w:rsid w:val="009E6286"/>
    <w:rsid w:val="009E7A77"/>
    <w:rsid w:val="009F074E"/>
    <w:rsid w:val="009F0B3D"/>
    <w:rsid w:val="009F23D8"/>
    <w:rsid w:val="009F31CA"/>
    <w:rsid w:val="00A00377"/>
    <w:rsid w:val="00A021CE"/>
    <w:rsid w:val="00A069C3"/>
    <w:rsid w:val="00A07805"/>
    <w:rsid w:val="00A07BB8"/>
    <w:rsid w:val="00A07E44"/>
    <w:rsid w:val="00A134E0"/>
    <w:rsid w:val="00A1529A"/>
    <w:rsid w:val="00A15B69"/>
    <w:rsid w:val="00A15D67"/>
    <w:rsid w:val="00A17D25"/>
    <w:rsid w:val="00A223D4"/>
    <w:rsid w:val="00A24BB2"/>
    <w:rsid w:val="00A34EAD"/>
    <w:rsid w:val="00A42B10"/>
    <w:rsid w:val="00A43A49"/>
    <w:rsid w:val="00A465FE"/>
    <w:rsid w:val="00A52622"/>
    <w:rsid w:val="00A529A4"/>
    <w:rsid w:val="00A52AC7"/>
    <w:rsid w:val="00A55D76"/>
    <w:rsid w:val="00A57F93"/>
    <w:rsid w:val="00A61271"/>
    <w:rsid w:val="00A61639"/>
    <w:rsid w:val="00A61B23"/>
    <w:rsid w:val="00A62232"/>
    <w:rsid w:val="00A6252C"/>
    <w:rsid w:val="00A6451D"/>
    <w:rsid w:val="00A64A29"/>
    <w:rsid w:val="00A6596A"/>
    <w:rsid w:val="00A660AF"/>
    <w:rsid w:val="00A66C6F"/>
    <w:rsid w:val="00A6705C"/>
    <w:rsid w:val="00A67D0E"/>
    <w:rsid w:val="00A71926"/>
    <w:rsid w:val="00A71D8F"/>
    <w:rsid w:val="00A71DCF"/>
    <w:rsid w:val="00A71E40"/>
    <w:rsid w:val="00A73E8F"/>
    <w:rsid w:val="00A74955"/>
    <w:rsid w:val="00A7552B"/>
    <w:rsid w:val="00A763E3"/>
    <w:rsid w:val="00A77AF7"/>
    <w:rsid w:val="00A858E9"/>
    <w:rsid w:val="00A86452"/>
    <w:rsid w:val="00A91A81"/>
    <w:rsid w:val="00A9291E"/>
    <w:rsid w:val="00A9356A"/>
    <w:rsid w:val="00A93892"/>
    <w:rsid w:val="00A96B09"/>
    <w:rsid w:val="00A970D9"/>
    <w:rsid w:val="00AA1374"/>
    <w:rsid w:val="00AA38CE"/>
    <w:rsid w:val="00AA4216"/>
    <w:rsid w:val="00AA6A01"/>
    <w:rsid w:val="00AA79E0"/>
    <w:rsid w:val="00AB1DAB"/>
    <w:rsid w:val="00AB3415"/>
    <w:rsid w:val="00AB580B"/>
    <w:rsid w:val="00AB59BA"/>
    <w:rsid w:val="00AB6559"/>
    <w:rsid w:val="00AB7EE5"/>
    <w:rsid w:val="00AC1DAF"/>
    <w:rsid w:val="00AC1E93"/>
    <w:rsid w:val="00AC2B6A"/>
    <w:rsid w:val="00AC2DC1"/>
    <w:rsid w:val="00AC48D4"/>
    <w:rsid w:val="00AC65A5"/>
    <w:rsid w:val="00AD429A"/>
    <w:rsid w:val="00AE1474"/>
    <w:rsid w:val="00AE1D38"/>
    <w:rsid w:val="00AE1D60"/>
    <w:rsid w:val="00AE4045"/>
    <w:rsid w:val="00AE41F5"/>
    <w:rsid w:val="00AE7284"/>
    <w:rsid w:val="00AF15E0"/>
    <w:rsid w:val="00AF44DE"/>
    <w:rsid w:val="00AF63DA"/>
    <w:rsid w:val="00AF6C8C"/>
    <w:rsid w:val="00AF6E5B"/>
    <w:rsid w:val="00B0001C"/>
    <w:rsid w:val="00B00DDC"/>
    <w:rsid w:val="00B0158D"/>
    <w:rsid w:val="00B0566C"/>
    <w:rsid w:val="00B05A93"/>
    <w:rsid w:val="00B063C1"/>
    <w:rsid w:val="00B06878"/>
    <w:rsid w:val="00B07125"/>
    <w:rsid w:val="00B11DDD"/>
    <w:rsid w:val="00B12C4B"/>
    <w:rsid w:val="00B13D32"/>
    <w:rsid w:val="00B140FA"/>
    <w:rsid w:val="00B14E87"/>
    <w:rsid w:val="00B21250"/>
    <w:rsid w:val="00B214BE"/>
    <w:rsid w:val="00B23E2A"/>
    <w:rsid w:val="00B30E61"/>
    <w:rsid w:val="00B342ED"/>
    <w:rsid w:val="00B3481C"/>
    <w:rsid w:val="00B35133"/>
    <w:rsid w:val="00B37975"/>
    <w:rsid w:val="00B41AC5"/>
    <w:rsid w:val="00B43818"/>
    <w:rsid w:val="00B45F5B"/>
    <w:rsid w:val="00B464BF"/>
    <w:rsid w:val="00B476A3"/>
    <w:rsid w:val="00B50320"/>
    <w:rsid w:val="00B50E20"/>
    <w:rsid w:val="00B53554"/>
    <w:rsid w:val="00B537C3"/>
    <w:rsid w:val="00B53C33"/>
    <w:rsid w:val="00B552E1"/>
    <w:rsid w:val="00B55684"/>
    <w:rsid w:val="00B60E46"/>
    <w:rsid w:val="00B61380"/>
    <w:rsid w:val="00B6434F"/>
    <w:rsid w:val="00B651D3"/>
    <w:rsid w:val="00B65D67"/>
    <w:rsid w:val="00B67FCA"/>
    <w:rsid w:val="00B7429D"/>
    <w:rsid w:val="00B74877"/>
    <w:rsid w:val="00B75DEF"/>
    <w:rsid w:val="00B764B4"/>
    <w:rsid w:val="00B81151"/>
    <w:rsid w:val="00B83DC1"/>
    <w:rsid w:val="00B84A31"/>
    <w:rsid w:val="00B85CEF"/>
    <w:rsid w:val="00B863D8"/>
    <w:rsid w:val="00B939C3"/>
    <w:rsid w:val="00B94106"/>
    <w:rsid w:val="00BA1687"/>
    <w:rsid w:val="00BA2728"/>
    <w:rsid w:val="00BA3C97"/>
    <w:rsid w:val="00BA4626"/>
    <w:rsid w:val="00BA518B"/>
    <w:rsid w:val="00BA7540"/>
    <w:rsid w:val="00BB24CE"/>
    <w:rsid w:val="00BB24F5"/>
    <w:rsid w:val="00BB3CBB"/>
    <w:rsid w:val="00BB3CCF"/>
    <w:rsid w:val="00BB489B"/>
    <w:rsid w:val="00BB5588"/>
    <w:rsid w:val="00BB5A8E"/>
    <w:rsid w:val="00BC0A98"/>
    <w:rsid w:val="00BC75C9"/>
    <w:rsid w:val="00BD017C"/>
    <w:rsid w:val="00BD151C"/>
    <w:rsid w:val="00BD77AE"/>
    <w:rsid w:val="00BD7A2B"/>
    <w:rsid w:val="00BD7BE1"/>
    <w:rsid w:val="00BE0A49"/>
    <w:rsid w:val="00BE47FF"/>
    <w:rsid w:val="00BF05C4"/>
    <w:rsid w:val="00BF1EDC"/>
    <w:rsid w:val="00C003EB"/>
    <w:rsid w:val="00C01F29"/>
    <w:rsid w:val="00C04437"/>
    <w:rsid w:val="00C04576"/>
    <w:rsid w:val="00C045F0"/>
    <w:rsid w:val="00C047E9"/>
    <w:rsid w:val="00C05568"/>
    <w:rsid w:val="00C06346"/>
    <w:rsid w:val="00C109A1"/>
    <w:rsid w:val="00C1137B"/>
    <w:rsid w:val="00C11760"/>
    <w:rsid w:val="00C12219"/>
    <w:rsid w:val="00C12DA7"/>
    <w:rsid w:val="00C154C3"/>
    <w:rsid w:val="00C1574F"/>
    <w:rsid w:val="00C15BC0"/>
    <w:rsid w:val="00C16894"/>
    <w:rsid w:val="00C16A6B"/>
    <w:rsid w:val="00C20DCC"/>
    <w:rsid w:val="00C239C8"/>
    <w:rsid w:val="00C25EA7"/>
    <w:rsid w:val="00C341BD"/>
    <w:rsid w:val="00C370E9"/>
    <w:rsid w:val="00C40F6B"/>
    <w:rsid w:val="00C412FF"/>
    <w:rsid w:val="00C413A5"/>
    <w:rsid w:val="00C42591"/>
    <w:rsid w:val="00C425D4"/>
    <w:rsid w:val="00C43530"/>
    <w:rsid w:val="00C438E5"/>
    <w:rsid w:val="00C550EE"/>
    <w:rsid w:val="00C556C1"/>
    <w:rsid w:val="00C55DE0"/>
    <w:rsid w:val="00C601E9"/>
    <w:rsid w:val="00C63700"/>
    <w:rsid w:val="00C6437F"/>
    <w:rsid w:val="00C6511C"/>
    <w:rsid w:val="00C66799"/>
    <w:rsid w:val="00C67FAD"/>
    <w:rsid w:val="00C700D3"/>
    <w:rsid w:val="00C71739"/>
    <w:rsid w:val="00C73E37"/>
    <w:rsid w:val="00C7415E"/>
    <w:rsid w:val="00C77173"/>
    <w:rsid w:val="00C806A7"/>
    <w:rsid w:val="00C816D1"/>
    <w:rsid w:val="00C82834"/>
    <w:rsid w:val="00C83DEC"/>
    <w:rsid w:val="00C90F4F"/>
    <w:rsid w:val="00C910A7"/>
    <w:rsid w:val="00C93141"/>
    <w:rsid w:val="00C9356D"/>
    <w:rsid w:val="00C93CE2"/>
    <w:rsid w:val="00C9436F"/>
    <w:rsid w:val="00C96CF0"/>
    <w:rsid w:val="00C97486"/>
    <w:rsid w:val="00CA0BB6"/>
    <w:rsid w:val="00CA1B1C"/>
    <w:rsid w:val="00CA4856"/>
    <w:rsid w:val="00CA4F87"/>
    <w:rsid w:val="00CA592F"/>
    <w:rsid w:val="00CA6FB5"/>
    <w:rsid w:val="00CA7ECD"/>
    <w:rsid w:val="00CB3870"/>
    <w:rsid w:val="00CB3916"/>
    <w:rsid w:val="00CB3E47"/>
    <w:rsid w:val="00CB64B7"/>
    <w:rsid w:val="00CB783A"/>
    <w:rsid w:val="00CC07A7"/>
    <w:rsid w:val="00CC1768"/>
    <w:rsid w:val="00CC2D23"/>
    <w:rsid w:val="00CC3215"/>
    <w:rsid w:val="00CC448E"/>
    <w:rsid w:val="00CC4F75"/>
    <w:rsid w:val="00CD5136"/>
    <w:rsid w:val="00CD6765"/>
    <w:rsid w:val="00CE23BA"/>
    <w:rsid w:val="00CE4956"/>
    <w:rsid w:val="00CE5B73"/>
    <w:rsid w:val="00CE6C7B"/>
    <w:rsid w:val="00CE6F5B"/>
    <w:rsid w:val="00CE7859"/>
    <w:rsid w:val="00CF0E1A"/>
    <w:rsid w:val="00CF22E8"/>
    <w:rsid w:val="00CF303E"/>
    <w:rsid w:val="00CF3CBF"/>
    <w:rsid w:val="00CF50BB"/>
    <w:rsid w:val="00D0167F"/>
    <w:rsid w:val="00D01753"/>
    <w:rsid w:val="00D030D6"/>
    <w:rsid w:val="00D163C6"/>
    <w:rsid w:val="00D170BC"/>
    <w:rsid w:val="00D20394"/>
    <w:rsid w:val="00D2048A"/>
    <w:rsid w:val="00D216E6"/>
    <w:rsid w:val="00D235A3"/>
    <w:rsid w:val="00D2538E"/>
    <w:rsid w:val="00D26B5A"/>
    <w:rsid w:val="00D3228A"/>
    <w:rsid w:val="00D32501"/>
    <w:rsid w:val="00D3445E"/>
    <w:rsid w:val="00D35390"/>
    <w:rsid w:val="00D369C0"/>
    <w:rsid w:val="00D36FF7"/>
    <w:rsid w:val="00D41024"/>
    <w:rsid w:val="00D42ADC"/>
    <w:rsid w:val="00D43D96"/>
    <w:rsid w:val="00D44D45"/>
    <w:rsid w:val="00D46E23"/>
    <w:rsid w:val="00D5140A"/>
    <w:rsid w:val="00D54EC0"/>
    <w:rsid w:val="00D605A2"/>
    <w:rsid w:val="00D6090E"/>
    <w:rsid w:val="00D621DD"/>
    <w:rsid w:val="00D64DC7"/>
    <w:rsid w:val="00D7008F"/>
    <w:rsid w:val="00D70319"/>
    <w:rsid w:val="00D7076A"/>
    <w:rsid w:val="00D70A22"/>
    <w:rsid w:val="00D72AED"/>
    <w:rsid w:val="00D737EF"/>
    <w:rsid w:val="00D742BC"/>
    <w:rsid w:val="00D769B1"/>
    <w:rsid w:val="00D7776D"/>
    <w:rsid w:val="00D77FFC"/>
    <w:rsid w:val="00D8154A"/>
    <w:rsid w:val="00D81ADB"/>
    <w:rsid w:val="00D835CA"/>
    <w:rsid w:val="00D839B9"/>
    <w:rsid w:val="00D873F1"/>
    <w:rsid w:val="00D90419"/>
    <w:rsid w:val="00D9266C"/>
    <w:rsid w:val="00D93A04"/>
    <w:rsid w:val="00D94308"/>
    <w:rsid w:val="00D94650"/>
    <w:rsid w:val="00D96C7F"/>
    <w:rsid w:val="00D9701A"/>
    <w:rsid w:val="00D97E0F"/>
    <w:rsid w:val="00DA57A5"/>
    <w:rsid w:val="00DA5D8D"/>
    <w:rsid w:val="00DB093A"/>
    <w:rsid w:val="00DB1D2D"/>
    <w:rsid w:val="00DC1886"/>
    <w:rsid w:val="00DC3348"/>
    <w:rsid w:val="00DC38BF"/>
    <w:rsid w:val="00DC4118"/>
    <w:rsid w:val="00DC4164"/>
    <w:rsid w:val="00DC5E24"/>
    <w:rsid w:val="00DC5E2D"/>
    <w:rsid w:val="00DC6871"/>
    <w:rsid w:val="00DD1329"/>
    <w:rsid w:val="00DD518F"/>
    <w:rsid w:val="00DD708D"/>
    <w:rsid w:val="00DD7AD5"/>
    <w:rsid w:val="00DE1CB6"/>
    <w:rsid w:val="00DE34BA"/>
    <w:rsid w:val="00DE636A"/>
    <w:rsid w:val="00DE794A"/>
    <w:rsid w:val="00DE7AC4"/>
    <w:rsid w:val="00DE7C7C"/>
    <w:rsid w:val="00DF22E2"/>
    <w:rsid w:val="00DF41CB"/>
    <w:rsid w:val="00DF42CE"/>
    <w:rsid w:val="00DF6B11"/>
    <w:rsid w:val="00E023CD"/>
    <w:rsid w:val="00E05F8D"/>
    <w:rsid w:val="00E062EC"/>
    <w:rsid w:val="00E1128C"/>
    <w:rsid w:val="00E14DD6"/>
    <w:rsid w:val="00E20151"/>
    <w:rsid w:val="00E21CB1"/>
    <w:rsid w:val="00E23851"/>
    <w:rsid w:val="00E3020C"/>
    <w:rsid w:val="00E31605"/>
    <w:rsid w:val="00E34979"/>
    <w:rsid w:val="00E3519D"/>
    <w:rsid w:val="00E37A26"/>
    <w:rsid w:val="00E37CE1"/>
    <w:rsid w:val="00E411B9"/>
    <w:rsid w:val="00E46D9E"/>
    <w:rsid w:val="00E5090B"/>
    <w:rsid w:val="00E51C1A"/>
    <w:rsid w:val="00E52276"/>
    <w:rsid w:val="00E602B4"/>
    <w:rsid w:val="00E6094A"/>
    <w:rsid w:val="00E60E40"/>
    <w:rsid w:val="00E62BCD"/>
    <w:rsid w:val="00E63B05"/>
    <w:rsid w:val="00E65198"/>
    <w:rsid w:val="00E65316"/>
    <w:rsid w:val="00E65410"/>
    <w:rsid w:val="00E66E16"/>
    <w:rsid w:val="00E70ECC"/>
    <w:rsid w:val="00E7137E"/>
    <w:rsid w:val="00E7252F"/>
    <w:rsid w:val="00E74773"/>
    <w:rsid w:val="00E7556C"/>
    <w:rsid w:val="00E75AF2"/>
    <w:rsid w:val="00E8195D"/>
    <w:rsid w:val="00E91392"/>
    <w:rsid w:val="00E92C02"/>
    <w:rsid w:val="00E93B56"/>
    <w:rsid w:val="00E97175"/>
    <w:rsid w:val="00EA28F8"/>
    <w:rsid w:val="00EA3FAE"/>
    <w:rsid w:val="00EA67C7"/>
    <w:rsid w:val="00EA77DE"/>
    <w:rsid w:val="00EB0249"/>
    <w:rsid w:val="00EB43BB"/>
    <w:rsid w:val="00EB7A09"/>
    <w:rsid w:val="00EC258D"/>
    <w:rsid w:val="00EC282C"/>
    <w:rsid w:val="00EC6732"/>
    <w:rsid w:val="00EC725A"/>
    <w:rsid w:val="00ED1230"/>
    <w:rsid w:val="00ED31F9"/>
    <w:rsid w:val="00ED3F63"/>
    <w:rsid w:val="00ED6245"/>
    <w:rsid w:val="00ED6358"/>
    <w:rsid w:val="00ED7751"/>
    <w:rsid w:val="00ED7AAC"/>
    <w:rsid w:val="00ED7D4E"/>
    <w:rsid w:val="00EE0F03"/>
    <w:rsid w:val="00EE2313"/>
    <w:rsid w:val="00EE58BC"/>
    <w:rsid w:val="00EE686A"/>
    <w:rsid w:val="00EF018C"/>
    <w:rsid w:val="00EF03FE"/>
    <w:rsid w:val="00EF17AA"/>
    <w:rsid w:val="00EF18EC"/>
    <w:rsid w:val="00EF39C8"/>
    <w:rsid w:val="00EF43DA"/>
    <w:rsid w:val="00EF46B1"/>
    <w:rsid w:val="00EF6E86"/>
    <w:rsid w:val="00F02D6E"/>
    <w:rsid w:val="00F044E8"/>
    <w:rsid w:val="00F052C1"/>
    <w:rsid w:val="00F05461"/>
    <w:rsid w:val="00F068D8"/>
    <w:rsid w:val="00F068DF"/>
    <w:rsid w:val="00F10125"/>
    <w:rsid w:val="00F12810"/>
    <w:rsid w:val="00F13FF8"/>
    <w:rsid w:val="00F1502A"/>
    <w:rsid w:val="00F15BFA"/>
    <w:rsid w:val="00F21404"/>
    <w:rsid w:val="00F22AFE"/>
    <w:rsid w:val="00F26574"/>
    <w:rsid w:val="00F26B15"/>
    <w:rsid w:val="00F30E6C"/>
    <w:rsid w:val="00F325C4"/>
    <w:rsid w:val="00F32E2E"/>
    <w:rsid w:val="00F37654"/>
    <w:rsid w:val="00F44F21"/>
    <w:rsid w:val="00F46F6B"/>
    <w:rsid w:val="00F50B6D"/>
    <w:rsid w:val="00F50DC8"/>
    <w:rsid w:val="00F51546"/>
    <w:rsid w:val="00F52E03"/>
    <w:rsid w:val="00F56039"/>
    <w:rsid w:val="00F5771F"/>
    <w:rsid w:val="00F57E19"/>
    <w:rsid w:val="00F61653"/>
    <w:rsid w:val="00F62FCF"/>
    <w:rsid w:val="00F63F94"/>
    <w:rsid w:val="00F64422"/>
    <w:rsid w:val="00F6748A"/>
    <w:rsid w:val="00F72117"/>
    <w:rsid w:val="00F72FEA"/>
    <w:rsid w:val="00F73661"/>
    <w:rsid w:val="00F73C0C"/>
    <w:rsid w:val="00F741B5"/>
    <w:rsid w:val="00F7529E"/>
    <w:rsid w:val="00F75D4D"/>
    <w:rsid w:val="00F83EA2"/>
    <w:rsid w:val="00F85688"/>
    <w:rsid w:val="00F86032"/>
    <w:rsid w:val="00F8665E"/>
    <w:rsid w:val="00F961AB"/>
    <w:rsid w:val="00FA2531"/>
    <w:rsid w:val="00FA5840"/>
    <w:rsid w:val="00FB083F"/>
    <w:rsid w:val="00FB2CF6"/>
    <w:rsid w:val="00FB7EE3"/>
    <w:rsid w:val="00FC0024"/>
    <w:rsid w:val="00FC1EF3"/>
    <w:rsid w:val="00FC2178"/>
    <w:rsid w:val="00FC266B"/>
    <w:rsid w:val="00FD07D9"/>
    <w:rsid w:val="00FD1D26"/>
    <w:rsid w:val="00FD26AC"/>
    <w:rsid w:val="00FD2FA9"/>
    <w:rsid w:val="00FD620D"/>
    <w:rsid w:val="00FE3789"/>
    <w:rsid w:val="00FE3F24"/>
    <w:rsid w:val="00FE4AD4"/>
    <w:rsid w:val="00FF0AAA"/>
    <w:rsid w:val="00FF3084"/>
    <w:rsid w:val="00FF33AF"/>
    <w:rsid w:val="00FF7A07"/>
    <w:rsid w:val="00FF7FEC"/>
    <w:rsid w:val="014ED11C"/>
    <w:rsid w:val="061A22E3"/>
    <w:rsid w:val="11FC6E30"/>
    <w:rsid w:val="25F35C2C"/>
    <w:rsid w:val="26811400"/>
    <w:rsid w:val="2B640186"/>
    <w:rsid w:val="3413F1B7"/>
    <w:rsid w:val="3883F885"/>
    <w:rsid w:val="39B06FEC"/>
    <w:rsid w:val="3FA674E3"/>
    <w:rsid w:val="439A3E7E"/>
    <w:rsid w:val="46F9DA67"/>
    <w:rsid w:val="53BF3512"/>
    <w:rsid w:val="555B0573"/>
    <w:rsid w:val="556F0D93"/>
    <w:rsid w:val="6065740E"/>
    <w:rsid w:val="639D14D0"/>
    <w:rsid w:val="644E3334"/>
    <w:rsid w:val="68555433"/>
    <w:rsid w:val="774F70CD"/>
    <w:rsid w:val="7B0B8ABA"/>
    <w:rsid w:val="7B7E4BBE"/>
    <w:rsid w:val="7D179D71"/>
    <w:rsid w:val="7D48AD38"/>
    <w:rsid w:val="7EE47D9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ADB8A6"/>
  <w15:docId w15:val="{45C99BCF-9857-4D39-B206-A9533DBC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341511"/>
    <w:pPr>
      <w:spacing w:after="240"/>
      <w:jc w:val="both"/>
    </w:pPr>
    <w:rPr>
      <w:rFonts w:ascii="Arial" w:hAnsi="Arial"/>
      <w:sz w:val="24"/>
      <w:szCs w:val="24"/>
    </w:rPr>
  </w:style>
  <w:style w:type="paragraph" w:styleId="berschrift1">
    <w:name w:val="heading 1"/>
    <w:basedOn w:val="Standard"/>
    <w:next w:val="Standard"/>
    <w:qFormat/>
    <w:rsid w:val="00260D49"/>
    <w:pPr>
      <w:keepNext/>
      <w:keepLines/>
      <w:numPr>
        <w:numId w:val="2"/>
      </w:numPr>
      <w:pBdr>
        <w:bottom w:val="single" w:sz="4" w:space="1" w:color="003B78"/>
      </w:pBdr>
      <w:shd w:val="clear" w:color="auto" w:fill="D9D9D9"/>
      <w:spacing w:before="480"/>
      <w:outlineLvl w:val="0"/>
    </w:pPr>
    <w:rPr>
      <w:rFonts w:cs="Arial"/>
      <w:b/>
      <w:bCs/>
      <w:color w:val="003B78"/>
      <w:kern w:val="32"/>
      <w:sz w:val="28"/>
      <w:szCs w:val="32"/>
    </w:rPr>
  </w:style>
  <w:style w:type="paragraph" w:styleId="berschrift2">
    <w:name w:val="heading 2"/>
    <w:basedOn w:val="Standard"/>
    <w:next w:val="Standard"/>
    <w:qFormat/>
    <w:rsid w:val="00EE686A"/>
    <w:pPr>
      <w:keepNext/>
      <w:keepLines/>
      <w:numPr>
        <w:ilvl w:val="1"/>
        <w:numId w:val="2"/>
      </w:numPr>
      <w:spacing w:before="240"/>
      <w:outlineLvl w:val="1"/>
    </w:pPr>
    <w:rPr>
      <w:rFonts w:cs="Arial"/>
      <w:b/>
      <w:bCs/>
      <w:iCs/>
      <w:sz w:val="28"/>
      <w:szCs w:val="28"/>
    </w:rPr>
  </w:style>
  <w:style w:type="paragraph" w:styleId="berschrift3">
    <w:name w:val="heading 3"/>
    <w:basedOn w:val="Standard"/>
    <w:next w:val="Standard"/>
    <w:qFormat/>
    <w:rsid w:val="00940D2D"/>
    <w:pPr>
      <w:keepNext/>
      <w:numPr>
        <w:ilvl w:val="2"/>
        <w:numId w:val="2"/>
      </w:numPr>
      <w:spacing w:before="240" w:after="60"/>
      <w:outlineLvl w:val="2"/>
    </w:pPr>
    <w:rPr>
      <w:rFonts w:cs="Arial"/>
      <w:b/>
      <w:bCs/>
      <w:szCs w:val="26"/>
    </w:rPr>
  </w:style>
  <w:style w:type="paragraph" w:styleId="berschrift4">
    <w:name w:val="heading 4"/>
    <w:basedOn w:val="Standard"/>
    <w:next w:val="Standard"/>
    <w:qFormat/>
    <w:rsid w:val="007A620B"/>
    <w:pPr>
      <w:keepNext/>
      <w:numPr>
        <w:ilvl w:val="3"/>
        <w:numId w:val="2"/>
      </w:numPr>
      <w:spacing w:before="240" w:after="60"/>
      <w:outlineLvl w:val="3"/>
    </w:pPr>
    <w:rPr>
      <w:rFonts w:ascii="Times New Roman" w:hAnsi="Times New Roman"/>
      <w:b/>
      <w:bCs/>
      <w:sz w:val="28"/>
      <w:szCs w:val="28"/>
    </w:rPr>
  </w:style>
  <w:style w:type="paragraph" w:styleId="berschrift5">
    <w:name w:val="heading 5"/>
    <w:basedOn w:val="Standard"/>
    <w:next w:val="Standard"/>
    <w:qFormat/>
    <w:rsid w:val="007A620B"/>
    <w:pPr>
      <w:numPr>
        <w:ilvl w:val="4"/>
        <w:numId w:val="2"/>
      </w:numPr>
      <w:spacing w:before="240" w:after="60"/>
      <w:outlineLvl w:val="4"/>
    </w:pPr>
    <w:rPr>
      <w:b/>
      <w:bCs/>
      <w:i/>
      <w:iCs/>
      <w:sz w:val="26"/>
      <w:szCs w:val="26"/>
    </w:rPr>
  </w:style>
  <w:style w:type="paragraph" w:styleId="berschrift6">
    <w:name w:val="heading 6"/>
    <w:basedOn w:val="Standard"/>
    <w:next w:val="Standard"/>
    <w:qFormat/>
    <w:rsid w:val="007A620B"/>
    <w:pPr>
      <w:numPr>
        <w:ilvl w:val="5"/>
        <w:numId w:val="2"/>
      </w:numPr>
      <w:spacing w:before="240" w:after="60"/>
      <w:outlineLvl w:val="5"/>
    </w:pPr>
    <w:rPr>
      <w:rFonts w:ascii="Times New Roman" w:hAnsi="Times New Roman"/>
      <w:b/>
      <w:bCs/>
    </w:rPr>
  </w:style>
  <w:style w:type="paragraph" w:styleId="berschrift7">
    <w:name w:val="heading 7"/>
    <w:basedOn w:val="Standard"/>
    <w:next w:val="Standard"/>
    <w:qFormat/>
    <w:rsid w:val="007A620B"/>
    <w:pPr>
      <w:numPr>
        <w:ilvl w:val="6"/>
        <w:numId w:val="2"/>
      </w:numPr>
      <w:spacing w:before="240" w:after="60"/>
      <w:outlineLvl w:val="6"/>
    </w:pPr>
    <w:rPr>
      <w:rFonts w:ascii="Times New Roman" w:hAnsi="Times New Roman"/>
    </w:rPr>
  </w:style>
  <w:style w:type="paragraph" w:styleId="berschrift8">
    <w:name w:val="heading 8"/>
    <w:basedOn w:val="Standard"/>
    <w:next w:val="Standard"/>
    <w:qFormat/>
    <w:rsid w:val="007A620B"/>
    <w:pPr>
      <w:numPr>
        <w:ilvl w:val="7"/>
        <w:numId w:val="2"/>
      </w:numPr>
      <w:spacing w:before="240" w:after="60"/>
      <w:outlineLvl w:val="7"/>
    </w:pPr>
    <w:rPr>
      <w:rFonts w:ascii="Times New Roman" w:hAnsi="Times New Roman"/>
      <w:i/>
      <w:iCs/>
    </w:rPr>
  </w:style>
  <w:style w:type="paragraph" w:styleId="berschrift9">
    <w:name w:val="heading 9"/>
    <w:basedOn w:val="Standard"/>
    <w:next w:val="Standard"/>
    <w:qFormat/>
    <w:rsid w:val="007A620B"/>
    <w:pPr>
      <w:numPr>
        <w:ilvl w:val="8"/>
        <w:numId w:val="2"/>
      </w:numPr>
      <w:spacing w:before="240" w:after="60"/>
      <w:outlineLvl w:val="8"/>
    </w:pPr>
    <w:rPr>
      <w:rFonts w:cs="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7328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28C8"/>
  </w:style>
  <w:style w:type="paragraph" w:styleId="Kopfzeile">
    <w:name w:val="header"/>
    <w:basedOn w:val="Standard"/>
    <w:rsid w:val="00E51C1A"/>
    <w:pPr>
      <w:tabs>
        <w:tab w:val="center" w:pos="4536"/>
        <w:tab w:val="right" w:pos="9072"/>
      </w:tabs>
    </w:pPr>
  </w:style>
  <w:style w:type="paragraph" w:styleId="Fuzeile">
    <w:name w:val="footer"/>
    <w:basedOn w:val="Standard"/>
    <w:rsid w:val="00E51C1A"/>
    <w:pPr>
      <w:tabs>
        <w:tab w:val="center" w:pos="4536"/>
        <w:tab w:val="right" w:pos="9072"/>
      </w:tabs>
    </w:pPr>
  </w:style>
  <w:style w:type="paragraph" w:customStyle="1" w:styleId="Erluterung">
    <w:name w:val="Erläuterung"/>
    <w:basedOn w:val="Standard"/>
    <w:rsid w:val="00381813"/>
    <w:pPr>
      <w:numPr>
        <w:numId w:val="1"/>
      </w:numPr>
      <w:tabs>
        <w:tab w:val="clear" w:pos="284"/>
        <w:tab w:val="num" w:pos="360"/>
      </w:tabs>
      <w:ind w:left="0" w:firstLine="0"/>
    </w:pPr>
  </w:style>
  <w:style w:type="paragraph" w:customStyle="1" w:styleId="Hinweise8pt">
    <w:name w:val="Hinweise 8pt"/>
    <w:basedOn w:val="Standard"/>
    <w:rsid w:val="009D6CF4"/>
    <w:rPr>
      <w:sz w:val="16"/>
      <w:szCs w:val="16"/>
    </w:rPr>
  </w:style>
  <w:style w:type="paragraph" w:styleId="Titel">
    <w:name w:val="Title"/>
    <w:basedOn w:val="Standard"/>
    <w:qFormat/>
    <w:rsid w:val="00ED3F63"/>
    <w:pPr>
      <w:spacing w:before="240" w:after="60"/>
      <w:jc w:val="center"/>
    </w:pPr>
    <w:rPr>
      <w:rFonts w:cs="Arial"/>
      <w:b/>
      <w:bCs/>
      <w:color w:val="003B78"/>
      <w:kern w:val="28"/>
      <w:sz w:val="40"/>
      <w:szCs w:val="32"/>
    </w:rPr>
  </w:style>
  <w:style w:type="paragraph" w:styleId="Sprechblasentext">
    <w:name w:val="Balloon Text"/>
    <w:basedOn w:val="Standard"/>
    <w:semiHidden/>
    <w:rsid w:val="008167A8"/>
    <w:rPr>
      <w:rFonts w:ascii="Tahoma" w:hAnsi="Tahoma" w:cs="Tahoma"/>
      <w:sz w:val="16"/>
      <w:szCs w:val="16"/>
    </w:rPr>
  </w:style>
  <w:style w:type="character" w:customStyle="1" w:styleId="LSBWfett">
    <w:name w:val="LSBW_fett"/>
    <w:rsid w:val="009D6CF4"/>
    <w:rPr>
      <w:rFonts w:ascii="Arial" w:hAnsi="Arial"/>
      <w:b/>
      <w:bCs/>
      <w:color w:val="003B78"/>
      <w:sz w:val="20"/>
    </w:rPr>
  </w:style>
  <w:style w:type="paragraph" w:customStyle="1" w:styleId="Zwischenberschrift">
    <w:name w:val="Zwischenüberschrift"/>
    <w:basedOn w:val="Standard"/>
    <w:rsid w:val="00CB3E47"/>
    <w:rPr>
      <w:b/>
      <w:caps/>
      <w:color w:val="003B78"/>
      <w:szCs w:val="20"/>
    </w:rPr>
  </w:style>
  <w:style w:type="paragraph" w:customStyle="1" w:styleId="Inhaltsverzeichnisberschrift">
    <w:name w:val="Inhaltsverzeichnis_Überschrift"/>
    <w:basedOn w:val="berschrift1"/>
    <w:rsid w:val="00F72FEA"/>
    <w:pPr>
      <w:numPr>
        <w:numId w:val="0"/>
      </w:numPr>
      <w:outlineLvl w:val="9"/>
    </w:pPr>
  </w:style>
  <w:style w:type="paragraph" w:styleId="Verzeichnis1">
    <w:name w:val="toc 1"/>
    <w:basedOn w:val="Standard"/>
    <w:next w:val="Standard"/>
    <w:autoRedefine/>
    <w:uiPriority w:val="39"/>
    <w:rsid w:val="00F72FEA"/>
    <w:pPr>
      <w:tabs>
        <w:tab w:val="left" w:pos="851"/>
        <w:tab w:val="right" w:leader="dot" w:pos="9072"/>
      </w:tabs>
      <w:spacing w:before="240"/>
    </w:pPr>
    <w:rPr>
      <w:b/>
    </w:rPr>
  </w:style>
  <w:style w:type="paragraph" w:styleId="Verzeichnis2">
    <w:name w:val="toc 2"/>
    <w:basedOn w:val="Verzeichnis1"/>
    <w:next w:val="Standard"/>
    <w:autoRedefine/>
    <w:semiHidden/>
    <w:rsid w:val="00F72FEA"/>
    <w:pPr>
      <w:spacing w:before="60"/>
    </w:pPr>
    <w:rPr>
      <w:b w:val="0"/>
    </w:rPr>
  </w:style>
  <w:style w:type="paragraph" w:styleId="Verzeichnis3">
    <w:name w:val="toc 3"/>
    <w:basedOn w:val="Verzeichnis1"/>
    <w:next w:val="Standard"/>
    <w:autoRedefine/>
    <w:semiHidden/>
    <w:rsid w:val="007A620B"/>
  </w:style>
  <w:style w:type="character" w:styleId="Hyperlink">
    <w:name w:val="Hyperlink"/>
    <w:uiPriority w:val="99"/>
    <w:rsid w:val="007A620B"/>
    <w:rPr>
      <w:color w:val="0000FF"/>
      <w:u w:val="single"/>
    </w:rPr>
  </w:style>
  <w:style w:type="paragraph" w:customStyle="1" w:styleId="Aufzhlung">
    <w:name w:val="Aufzählung"/>
    <w:basedOn w:val="Standard"/>
    <w:rsid w:val="003C4451"/>
    <w:pPr>
      <w:numPr>
        <w:numId w:val="3"/>
      </w:numPr>
    </w:pPr>
  </w:style>
  <w:style w:type="paragraph" w:customStyle="1" w:styleId="FormatvorlageInhaltsverzeichnisberschriftZentriert">
    <w:name w:val="Formatvorlage Inhaltsverzeichnis_Überschrift + Zentriert"/>
    <w:basedOn w:val="Inhaltsverzeichnisberschrift"/>
    <w:rsid w:val="00260D49"/>
    <w:pPr>
      <w:jc w:val="center"/>
    </w:pPr>
    <w:rPr>
      <w:rFonts w:cs="Times New Roman"/>
      <w:szCs w:val="20"/>
    </w:rPr>
  </w:style>
  <w:style w:type="character" w:styleId="Kommentarzeichen">
    <w:name w:val="annotation reference"/>
    <w:semiHidden/>
    <w:rsid w:val="009F31CA"/>
    <w:rPr>
      <w:sz w:val="16"/>
      <w:szCs w:val="16"/>
    </w:rPr>
  </w:style>
  <w:style w:type="paragraph" w:styleId="Kommentartext">
    <w:name w:val="annotation text"/>
    <w:basedOn w:val="Standard"/>
    <w:semiHidden/>
    <w:rsid w:val="009F31CA"/>
    <w:rPr>
      <w:sz w:val="20"/>
      <w:szCs w:val="20"/>
    </w:rPr>
  </w:style>
  <w:style w:type="paragraph" w:styleId="Kommentarthema">
    <w:name w:val="annotation subject"/>
    <w:basedOn w:val="Kommentartext"/>
    <w:next w:val="Kommentartext"/>
    <w:semiHidden/>
    <w:rsid w:val="009F31CA"/>
    <w:rPr>
      <w:b/>
      <w:bCs/>
    </w:rPr>
  </w:style>
  <w:style w:type="paragraph" w:styleId="Textkrper">
    <w:name w:val="Body Text"/>
    <w:basedOn w:val="Standard"/>
    <w:link w:val="TextkrperZchn"/>
    <w:uiPriority w:val="1"/>
    <w:qFormat/>
    <w:rsid w:val="00D43D96"/>
    <w:pPr>
      <w:widowControl w:val="0"/>
      <w:spacing w:after="0"/>
      <w:ind w:left="138"/>
      <w:jc w:val="left"/>
    </w:pPr>
    <w:rPr>
      <w:rFonts w:eastAsia="Arial" w:cstheme="minorBidi"/>
      <w:sz w:val="22"/>
      <w:szCs w:val="22"/>
      <w:lang w:val="en-US" w:eastAsia="en-US"/>
    </w:rPr>
  </w:style>
  <w:style w:type="character" w:customStyle="1" w:styleId="TextkrperZchn">
    <w:name w:val="Textkörper Zchn"/>
    <w:basedOn w:val="Absatz-Standardschriftart"/>
    <w:link w:val="Textkrper"/>
    <w:uiPriority w:val="1"/>
    <w:rsid w:val="00D43D96"/>
    <w:rPr>
      <w:rFonts w:ascii="Arial" w:eastAsia="Arial" w:hAnsi="Arial" w:cstheme="minorBidi"/>
      <w:sz w:val="22"/>
      <w:szCs w:val="22"/>
      <w:lang w:val="en-US" w:eastAsia="en-US"/>
    </w:rPr>
  </w:style>
  <w:style w:type="paragraph" w:styleId="Listenabsatz">
    <w:name w:val="List Paragraph"/>
    <w:basedOn w:val="Standard"/>
    <w:uiPriority w:val="34"/>
    <w:qFormat/>
    <w:rsid w:val="00610937"/>
    <w:pPr>
      <w:ind w:left="720"/>
      <w:contextualSpacing/>
    </w:pPr>
  </w:style>
  <w:style w:type="paragraph" w:styleId="NurText">
    <w:name w:val="Plain Text"/>
    <w:basedOn w:val="Standard"/>
    <w:link w:val="NurTextZchn"/>
    <w:uiPriority w:val="99"/>
    <w:semiHidden/>
    <w:unhideWhenUsed/>
    <w:rsid w:val="00640247"/>
    <w:pPr>
      <w:spacing w:after="0"/>
      <w:jc w:val="left"/>
    </w:pPr>
    <w:rPr>
      <w:rFonts w:eastAsiaTheme="minorHAnsi" w:cstheme="minorBidi"/>
      <w:sz w:val="20"/>
      <w:szCs w:val="21"/>
      <w:lang w:eastAsia="en-US"/>
    </w:rPr>
  </w:style>
  <w:style w:type="character" w:customStyle="1" w:styleId="NurTextZchn">
    <w:name w:val="Nur Text Zchn"/>
    <w:basedOn w:val="Absatz-Standardschriftart"/>
    <w:link w:val="NurText"/>
    <w:uiPriority w:val="99"/>
    <w:semiHidden/>
    <w:rsid w:val="00640247"/>
    <w:rPr>
      <w:rFonts w:ascii="Arial" w:eastAsiaTheme="minorHAnsi" w:hAnsi="Arial" w:cstheme="minorBidi"/>
      <w:szCs w:val="21"/>
      <w:lang w:eastAsia="en-US"/>
    </w:rPr>
  </w:style>
  <w:style w:type="paragraph" w:styleId="Funotentext">
    <w:name w:val="footnote text"/>
    <w:basedOn w:val="Standard"/>
    <w:link w:val="FunotentextZchn"/>
    <w:uiPriority w:val="99"/>
    <w:semiHidden/>
    <w:unhideWhenUsed/>
    <w:rsid w:val="001A712D"/>
    <w:pPr>
      <w:spacing w:after="0"/>
      <w:jc w:val="left"/>
    </w:pPr>
    <w:rPr>
      <w:rFonts w:asciiTheme="minorHAnsi" w:eastAsiaTheme="minorHAnsi" w:hAnsiTheme="minorHAnsi" w:cstheme="minorBidi"/>
      <w:sz w:val="20"/>
      <w:szCs w:val="20"/>
      <w:lang w:eastAsia="en-US"/>
    </w:rPr>
  </w:style>
  <w:style w:type="character" w:customStyle="1" w:styleId="FunotentextZchn">
    <w:name w:val="Fußnotentext Zchn"/>
    <w:basedOn w:val="Absatz-Standardschriftart"/>
    <w:link w:val="Funotentext"/>
    <w:uiPriority w:val="99"/>
    <w:semiHidden/>
    <w:rsid w:val="001A712D"/>
    <w:rPr>
      <w:rFonts w:asciiTheme="minorHAnsi" w:eastAsiaTheme="minorHAnsi" w:hAnsiTheme="minorHAnsi" w:cstheme="minorBidi"/>
      <w:lang w:eastAsia="en-US"/>
    </w:rPr>
  </w:style>
  <w:style w:type="character" w:styleId="Funotenzeichen">
    <w:name w:val="footnote reference"/>
    <w:basedOn w:val="Absatz-Standardschriftart"/>
    <w:uiPriority w:val="99"/>
    <w:semiHidden/>
    <w:unhideWhenUsed/>
    <w:rsid w:val="001A712D"/>
    <w:rPr>
      <w:vertAlign w:val="superscript"/>
    </w:rPr>
  </w:style>
  <w:style w:type="character" w:styleId="BesuchterLink">
    <w:name w:val="FollowedHyperlink"/>
    <w:basedOn w:val="Absatz-Standardschriftart"/>
    <w:semiHidden/>
    <w:unhideWhenUsed/>
    <w:rsid w:val="00C04576"/>
    <w:rPr>
      <w:color w:val="954F72" w:themeColor="followedHyperlink"/>
      <w:u w:val="single"/>
    </w:rPr>
  </w:style>
  <w:style w:type="paragraph" w:styleId="Textkrper-Einzug3">
    <w:name w:val="Body Text Indent 3"/>
    <w:basedOn w:val="Standard"/>
    <w:link w:val="Textkrper-Einzug3Zchn"/>
    <w:semiHidden/>
    <w:unhideWhenUsed/>
    <w:rsid w:val="00911BAF"/>
    <w:pPr>
      <w:spacing w:after="120"/>
      <w:ind w:left="283"/>
    </w:pPr>
    <w:rPr>
      <w:sz w:val="16"/>
      <w:szCs w:val="16"/>
    </w:rPr>
  </w:style>
  <w:style w:type="character" w:customStyle="1" w:styleId="Textkrper-Einzug3Zchn">
    <w:name w:val="Textkörper-Einzug 3 Zchn"/>
    <w:basedOn w:val="Absatz-Standardschriftart"/>
    <w:link w:val="Textkrper-Einzug3"/>
    <w:semiHidden/>
    <w:rsid w:val="00911BAF"/>
    <w:rPr>
      <w:rFonts w:ascii="Arial" w:hAnsi="Arial"/>
      <w:sz w:val="16"/>
      <w:szCs w:val="16"/>
    </w:rPr>
  </w:style>
  <w:style w:type="paragraph" w:styleId="berarbeitung">
    <w:name w:val="Revision"/>
    <w:hidden/>
    <w:uiPriority w:val="99"/>
    <w:semiHidden/>
    <w:rsid w:val="0007491D"/>
    <w:rPr>
      <w:rFonts w:ascii="Arial" w:hAnsi="Arial"/>
      <w:sz w:val="24"/>
      <w:szCs w:val="24"/>
    </w:rPr>
  </w:style>
  <w:style w:type="paragraph" w:customStyle="1" w:styleId="Default">
    <w:name w:val="Default"/>
    <w:rsid w:val="00E92C02"/>
    <w:pPr>
      <w:autoSpaceDE w:val="0"/>
      <w:autoSpaceDN w:val="0"/>
      <w:adjustRightInd w:val="0"/>
    </w:pPr>
    <w:rPr>
      <w:rFonts w:ascii="Arial" w:hAnsi="Arial" w:cs="Arial"/>
      <w:color w:val="000000"/>
      <w:sz w:val="24"/>
      <w:szCs w:val="24"/>
    </w:rPr>
  </w:style>
  <w:style w:type="paragraph" w:styleId="Textkrper-Zeileneinzug">
    <w:name w:val="Body Text Indent"/>
    <w:basedOn w:val="Standard"/>
    <w:link w:val="Textkrper-ZeileneinzugZchn"/>
    <w:semiHidden/>
    <w:unhideWhenUsed/>
    <w:rsid w:val="00CB3870"/>
    <w:pPr>
      <w:spacing w:after="120"/>
      <w:ind w:left="283"/>
    </w:pPr>
  </w:style>
  <w:style w:type="character" w:customStyle="1" w:styleId="Textkrper-ZeileneinzugZchn">
    <w:name w:val="Textkörper-Zeileneinzug Zchn"/>
    <w:basedOn w:val="Absatz-Standardschriftart"/>
    <w:link w:val="Textkrper-Zeileneinzug"/>
    <w:semiHidden/>
    <w:rsid w:val="00CB3870"/>
    <w:rPr>
      <w:rFonts w:ascii="Arial" w:hAnsi="Arial"/>
      <w:sz w:val="24"/>
      <w:szCs w:val="24"/>
    </w:rPr>
  </w:style>
  <w:style w:type="paragraph" w:customStyle="1" w:styleId="Flietext">
    <w:name w:val="Fließtext"/>
    <w:basedOn w:val="Textkrper"/>
    <w:link w:val="FlietextZchn"/>
    <w:uiPriority w:val="2"/>
    <w:qFormat/>
    <w:rsid w:val="00A66C6F"/>
    <w:pPr>
      <w:widowControl/>
      <w:spacing w:before="240" w:after="240" w:line="276" w:lineRule="auto"/>
      <w:ind w:left="0"/>
    </w:pPr>
    <w:rPr>
      <w:rFonts w:eastAsia="Calibri" w:cs="Arial"/>
      <w:color w:val="000000" w:themeColor="text1"/>
    </w:rPr>
  </w:style>
  <w:style w:type="character" w:customStyle="1" w:styleId="FlietextZchn">
    <w:name w:val="Fließtext Zchn"/>
    <w:basedOn w:val="TextkrperZchn"/>
    <w:link w:val="Flietext"/>
    <w:uiPriority w:val="2"/>
    <w:rsid w:val="00A66C6F"/>
    <w:rPr>
      <w:rFonts w:ascii="Arial" w:eastAsia="Calibri" w:hAnsi="Arial" w:cs="Arial"/>
      <w:color w:val="000000" w:themeColor="text1"/>
      <w:sz w:val="22"/>
      <w:szCs w:val="22"/>
      <w:lang w:val="en-US" w:eastAsia="en-US"/>
    </w:rPr>
  </w:style>
  <w:style w:type="paragraph" w:styleId="StandardWeb">
    <w:name w:val="Normal (Web)"/>
    <w:basedOn w:val="Standard"/>
    <w:uiPriority w:val="99"/>
    <w:unhideWhenUsed/>
    <w:rsid w:val="00720520"/>
    <w:pPr>
      <w:spacing w:before="100" w:beforeAutospacing="1" w:after="100" w:afterAutospacing="1"/>
      <w:jc w:val="left"/>
    </w:pPr>
    <w:rPr>
      <w:rFonts w:ascii="Times New Roman" w:hAnsi="Times New Roman"/>
    </w:rPr>
  </w:style>
  <w:style w:type="character" w:customStyle="1" w:styleId="whitespace-normal">
    <w:name w:val="whitespace-normal"/>
    <w:basedOn w:val="Absatz-Standardschriftart"/>
    <w:rsid w:val="00720520"/>
  </w:style>
  <w:style w:type="character" w:styleId="NichtaufgelsteErwhnung">
    <w:name w:val="Unresolved Mention"/>
    <w:basedOn w:val="Absatz-Standardschriftart"/>
    <w:uiPriority w:val="99"/>
    <w:semiHidden/>
    <w:unhideWhenUsed/>
    <w:rsid w:val="008F0D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788">
      <w:bodyDiv w:val="1"/>
      <w:marLeft w:val="0"/>
      <w:marRight w:val="0"/>
      <w:marTop w:val="0"/>
      <w:marBottom w:val="0"/>
      <w:divBdr>
        <w:top w:val="none" w:sz="0" w:space="0" w:color="auto"/>
        <w:left w:val="none" w:sz="0" w:space="0" w:color="auto"/>
        <w:bottom w:val="none" w:sz="0" w:space="0" w:color="auto"/>
        <w:right w:val="none" w:sz="0" w:space="0" w:color="auto"/>
      </w:divBdr>
    </w:div>
    <w:div w:id="92744724">
      <w:bodyDiv w:val="1"/>
      <w:marLeft w:val="0"/>
      <w:marRight w:val="0"/>
      <w:marTop w:val="0"/>
      <w:marBottom w:val="0"/>
      <w:divBdr>
        <w:top w:val="none" w:sz="0" w:space="0" w:color="auto"/>
        <w:left w:val="none" w:sz="0" w:space="0" w:color="auto"/>
        <w:bottom w:val="none" w:sz="0" w:space="0" w:color="auto"/>
        <w:right w:val="none" w:sz="0" w:space="0" w:color="auto"/>
      </w:divBdr>
    </w:div>
    <w:div w:id="122622679">
      <w:bodyDiv w:val="1"/>
      <w:marLeft w:val="0"/>
      <w:marRight w:val="0"/>
      <w:marTop w:val="0"/>
      <w:marBottom w:val="0"/>
      <w:divBdr>
        <w:top w:val="none" w:sz="0" w:space="0" w:color="auto"/>
        <w:left w:val="none" w:sz="0" w:space="0" w:color="auto"/>
        <w:bottom w:val="none" w:sz="0" w:space="0" w:color="auto"/>
        <w:right w:val="none" w:sz="0" w:space="0" w:color="auto"/>
      </w:divBdr>
    </w:div>
    <w:div w:id="129590761">
      <w:bodyDiv w:val="1"/>
      <w:marLeft w:val="0"/>
      <w:marRight w:val="0"/>
      <w:marTop w:val="0"/>
      <w:marBottom w:val="0"/>
      <w:divBdr>
        <w:top w:val="none" w:sz="0" w:space="0" w:color="auto"/>
        <w:left w:val="none" w:sz="0" w:space="0" w:color="auto"/>
        <w:bottom w:val="none" w:sz="0" w:space="0" w:color="auto"/>
        <w:right w:val="none" w:sz="0" w:space="0" w:color="auto"/>
      </w:divBdr>
    </w:div>
    <w:div w:id="147213891">
      <w:bodyDiv w:val="1"/>
      <w:marLeft w:val="0"/>
      <w:marRight w:val="0"/>
      <w:marTop w:val="0"/>
      <w:marBottom w:val="0"/>
      <w:divBdr>
        <w:top w:val="none" w:sz="0" w:space="0" w:color="auto"/>
        <w:left w:val="none" w:sz="0" w:space="0" w:color="auto"/>
        <w:bottom w:val="none" w:sz="0" w:space="0" w:color="auto"/>
        <w:right w:val="none" w:sz="0" w:space="0" w:color="auto"/>
      </w:divBdr>
    </w:div>
    <w:div w:id="156576612">
      <w:bodyDiv w:val="1"/>
      <w:marLeft w:val="0"/>
      <w:marRight w:val="0"/>
      <w:marTop w:val="0"/>
      <w:marBottom w:val="0"/>
      <w:divBdr>
        <w:top w:val="none" w:sz="0" w:space="0" w:color="auto"/>
        <w:left w:val="none" w:sz="0" w:space="0" w:color="auto"/>
        <w:bottom w:val="none" w:sz="0" w:space="0" w:color="auto"/>
        <w:right w:val="none" w:sz="0" w:space="0" w:color="auto"/>
      </w:divBdr>
    </w:div>
    <w:div w:id="213739819">
      <w:bodyDiv w:val="1"/>
      <w:marLeft w:val="0"/>
      <w:marRight w:val="0"/>
      <w:marTop w:val="0"/>
      <w:marBottom w:val="0"/>
      <w:divBdr>
        <w:top w:val="none" w:sz="0" w:space="0" w:color="auto"/>
        <w:left w:val="none" w:sz="0" w:space="0" w:color="auto"/>
        <w:bottom w:val="none" w:sz="0" w:space="0" w:color="auto"/>
        <w:right w:val="none" w:sz="0" w:space="0" w:color="auto"/>
      </w:divBdr>
    </w:div>
    <w:div w:id="232277901">
      <w:bodyDiv w:val="1"/>
      <w:marLeft w:val="0"/>
      <w:marRight w:val="0"/>
      <w:marTop w:val="0"/>
      <w:marBottom w:val="0"/>
      <w:divBdr>
        <w:top w:val="none" w:sz="0" w:space="0" w:color="auto"/>
        <w:left w:val="none" w:sz="0" w:space="0" w:color="auto"/>
        <w:bottom w:val="none" w:sz="0" w:space="0" w:color="auto"/>
        <w:right w:val="none" w:sz="0" w:space="0" w:color="auto"/>
      </w:divBdr>
    </w:div>
    <w:div w:id="236863767">
      <w:bodyDiv w:val="1"/>
      <w:marLeft w:val="0"/>
      <w:marRight w:val="0"/>
      <w:marTop w:val="0"/>
      <w:marBottom w:val="0"/>
      <w:divBdr>
        <w:top w:val="none" w:sz="0" w:space="0" w:color="auto"/>
        <w:left w:val="none" w:sz="0" w:space="0" w:color="auto"/>
        <w:bottom w:val="none" w:sz="0" w:space="0" w:color="auto"/>
        <w:right w:val="none" w:sz="0" w:space="0" w:color="auto"/>
      </w:divBdr>
    </w:div>
    <w:div w:id="330449674">
      <w:bodyDiv w:val="1"/>
      <w:marLeft w:val="0"/>
      <w:marRight w:val="0"/>
      <w:marTop w:val="0"/>
      <w:marBottom w:val="0"/>
      <w:divBdr>
        <w:top w:val="none" w:sz="0" w:space="0" w:color="auto"/>
        <w:left w:val="none" w:sz="0" w:space="0" w:color="auto"/>
        <w:bottom w:val="none" w:sz="0" w:space="0" w:color="auto"/>
        <w:right w:val="none" w:sz="0" w:space="0" w:color="auto"/>
      </w:divBdr>
    </w:div>
    <w:div w:id="344401696">
      <w:bodyDiv w:val="1"/>
      <w:marLeft w:val="0"/>
      <w:marRight w:val="0"/>
      <w:marTop w:val="0"/>
      <w:marBottom w:val="0"/>
      <w:divBdr>
        <w:top w:val="none" w:sz="0" w:space="0" w:color="auto"/>
        <w:left w:val="none" w:sz="0" w:space="0" w:color="auto"/>
        <w:bottom w:val="none" w:sz="0" w:space="0" w:color="auto"/>
        <w:right w:val="none" w:sz="0" w:space="0" w:color="auto"/>
      </w:divBdr>
    </w:div>
    <w:div w:id="346444503">
      <w:bodyDiv w:val="1"/>
      <w:marLeft w:val="0"/>
      <w:marRight w:val="0"/>
      <w:marTop w:val="0"/>
      <w:marBottom w:val="0"/>
      <w:divBdr>
        <w:top w:val="none" w:sz="0" w:space="0" w:color="auto"/>
        <w:left w:val="none" w:sz="0" w:space="0" w:color="auto"/>
        <w:bottom w:val="none" w:sz="0" w:space="0" w:color="auto"/>
        <w:right w:val="none" w:sz="0" w:space="0" w:color="auto"/>
      </w:divBdr>
    </w:div>
    <w:div w:id="495654385">
      <w:bodyDiv w:val="1"/>
      <w:marLeft w:val="0"/>
      <w:marRight w:val="0"/>
      <w:marTop w:val="0"/>
      <w:marBottom w:val="0"/>
      <w:divBdr>
        <w:top w:val="none" w:sz="0" w:space="0" w:color="auto"/>
        <w:left w:val="none" w:sz="0" w:space="0" w:color="auto"/>
        <w:bottom w:val="none" w:sz="0" w:space="0" w:color="auto"/>
        <w:right w:val="none" w:sz="0" w:space="0" w:color="auto"/>
      </w:divBdr>
    </w:div>
    <w:div w:id="497695010">
      <w:bodyDiv w:val="1"/>
      <w:marLeft w:val="0"/>
      <w:marRight w:val="0"/>
      <w:marTop w:val="0"/>
      <w:marBottom w:val="0"/>
      <w:divBdr>
        <w:top w:val="none" w:sz="0" w:space="0" w:color="auto"/>
        <w:left w:val="none" w:sz="0" w:space="0" w:color="auto"/>
        <w:bottom w:val="none" w:sz="0" w:space="0" w:color="auto"/>
        <w:right w:val="none" w:sz="0" w:space="0" w:color="auto"/>
      </w:divBdr>
    </w:div>
    <w:div w:id="621422682">
      <w:bodyDiv w:val="1"/>
      <w:marLeft w:val="0"/>
      <w:marRight w:val="0"/>
      <w:marTop w:val="0"/>
      <w:marBottom w:val="0"/>
      <w:divBdr>
        <w:top w:val="none" w:sz="0" w:space="0" w:color="auto"/>
        <w:left w:val="none" w:sz="0" w:space="0" w:color="auto"/>
        <w:bottom w:val="none" w:sz="0" w:space="0" w:color="auto"/>
        <w:right w:val="none" w:sz="0" w:space="0" w:color="auto"/>
      </w:divBdr>
      <w:divsChild>
        <w:div w:id="580483138">
          <w:marLeft w:val="446"/>
          <w:marRight w:val="0"/>
          <w:marTop w:val="0"/>
          <w:marBottom w:val="0"/>
          <w:divBdr>
            <w:top w:val="none" w:sz="0" w:space="0" w:color="auto"/>
            <w:left w:val="none" w:sz="0" w:space="0" w:color="auto"/>
            <w:bottom w:val="none" w:sz="0" w:space="0" w:color="auto"/>
            <w:right w:val="none" w:sz="0" w:space="0" w:color="auto"/>
          </w:divBdr>
        </w:div>
      </w:divsChild>
    </w:div>
    <w:div w:id="680007977">
      <w:bodyDiv w:val="1"/>
      <w:marLeft w:val="0"/>
      <w:marRight w:val="0"/>
      <w:marTop w:val="0"/>
      <w:marBottom w:val="0"/>
      <w:divBdr>
        <w:top w:val="none" w:sz="0" w:space="0" w:color="auto"/>
        <w:left w:val="none" w:sz="0" w:space="0" w:color="auto"/>
        <w:bottom w:val="none" w:sz="0" w:space="0" w:color="auto"/>
        <w:right w:val="none" w:sz="0" w:space="0" w:color="auto"/>
      </w:divBdr>
      <w:divsChild>
        <w:div w:id="351297353">
          <w:marLeft w:val="446"/>
          <w:marRight w:val="0"/>
          <w:marTop w:val="0"/>
          <w:marBottom w:val="0"/>
          <w:divBdr>
            <w:top w:val="none" w:sz="0" w:space="0" w:color="auto"/>
            <w:left w:val="none" w:sz="0" w:space="0" w:color="auto"/>
            <w:bottom w:val="none" w:sz="0" w:space="0" w:color="auto"/>
            <w:right w:val="none" w:sz="0" w:space="0" w:color="auto"/>
          </w:divBdr>
        </w:div>
      </w:divsChild>
    </w:div>
    <w:div w:id="684018881">
      <w:bodyDiv w:val="1"/>
      <w:marLeft w:val="0"/>
      <w:marRight w:val="0"/>
      <w:marTop w:val="0"/>
      <w:marBottom w:val="0"/>
      <w:divBdr>
        <w:top w:val="none" w:sz="0" w:space="0" w:color="auto"/>
        <w:left w:val="none" w:sz="0" w:space="0" w:color="auto"/>
        <w:bottom w:val="none" w:sz="0" w:space="0" w:color="auto"/>
        <w:right w:val="none" w:sz="0" w:space="0" w:color="auto"/>
      </w:divBdr>
    </w:div>
    <w:div w:id="708065204">
      <w:bodyDiv w:val="1"/>
      <w:marLeft w:val="0"/>
      <w:marRight w:val="0"/>
      <w:marTop w:val="0"/>
      <w:marBottom w:val="0"/>
      <w:divBdr>
        <w:top w:val="none" w:sz="0" w:space="0" w:color="auto"/>
        <w:left w:val="none" w:sz="0" w:space="0" w:color="auto"/>
        <w:bottom w:val="none" w:sz="0" w:space="0" w:color="auto"/>
        <w:right w:val="none" w:sz="0" w:space="0" w:color="auto"/>
      </w:divBdr>
    </w:div>
    <w:div w:id="749011918">
      <w:bodyDiv w:val="1"/>
      <w:marLeft w:val="0"/>
      <w:marRight w:val="0"/>
      <w:marTop w:val="0"/>
      <w:marBottom w:val="0"/>
      <w:divBdr>
        <w:top w:val="none" w:sz="0" w:space="0" w:color="auto"/>
        <w:left w:val="none" w:sz="0" w:space="0" w:color="auto"/>
        <w:bottom w:val="none" w:sz="0" w:space="0" w:color="auto"/>
        <w:right w:val="none" w:sz="0" w:space="0" w:color="auto"/>
      </w:divBdr>
    </w:div>
    <w:div w:id="765928443">
      <w:bodyDiv w:val="1"/>
      <w:marLeft w:val="0"/>
      <w:marRight w:val="0"/>
      <w:marTop w:val="0"/>
      <w:marBottom w:val="0"/>
      <w:divBdr>
        <w:top w:val="none" w:sz="0" w:space="0" w:color="auto"/>
        <w:left w:val="none" w:sz="0" w:space="0" w:color="auto"/>
        <w:bottom w:val="none" w:sz="0" w:space="0" w:color="auto"/>
        <w:right w:val="none" w:sz="0" w:space="0" w:color="auto"/>
      </w:divBdr>
      <w:divsChild>
        <w:div w:id="1857884996">
          <w:marLeft w:val="0"/>
          <w:marRight w:val="0"/>
          <w:marTop w:val="0"/>
          <w:marBottom w:val="0"/>
          <w:divBdr>
            <w:top w:val="none" w:sz="0" w:space="0" w:color="auto"/>
            <w:left w:val="none" w:sz="0" w:space="0" w:color="auto"/>
            <w:bottom w:val="none" w:sz="0" w:space="0" w:color="auto"/>
            <w:right w:val="none" w:sz="0" w:space="0" w:color="auto"/>
          </w:divBdr>
          <w:divsChild>
            <w:div w:id="104623413">
              <w:marLeft w:val="0"/>
              <w:marRight w:val="0"/>
              <w:marTop w:val="0"/>
              <w:marBottom w:val="0"/>
              <w:divBdr>
                <w:top w:val="none" w:sz="0" w:space="0" w:color="auto"/>
                <w:left w:val="none" w:sz="0" w:space="0" w:color="auto"/>
                <w:bottom w:val="none" w:sz="0" w:space="0" w:color="auto"/>
                <w:right w:val="none" w:sz="0" w:space="0" w:color="auto"/>
              </w:divBdr>
            </w:div>
            <w:div w:id="118183966">
              <w:marLeft w:val="0"/>
              <w:marRight w:val="0"/>
              <w:marTop w:val="0"/>
              <w:marBottom w:val="0"/>
              <w:divBdr>
                <w:top w:val="none" w:sz="0" w:space="0" w:color="auto"/>
                <w:left w:val="none" w:sz="0" w:space="0" w:color="auto"/>
                <w:bottom w:val="none" w:sz="0" w:space="0" w:color="auto"/>
                <w:right w:val="none" w:sz="0" w:space="0" w:color="auto"/>
              </w:divBdr>
            </w:div>
            <w:div w:id="305745655">
              <w:marLeft w:val="0"/>
              <w:marRight w:val="0"/>
              <w:marTop w:val="0"/>
              <w:marBottom w:val="0"/>
              <w:divBdr>
                <w:top w:val="none" w:sz="0" w:space="0" w:color="auto"/>
                <w:left w:val="none" w:sz="0" w:space="0" w:color="auto"/>
                <w:bottom w:val="none" w:sz="0" w:space="0" w:color="auto"/>
                <w:right w:val="none" w:sz="0" w:space="0" w:color="auto"/>
              </w:divBdr>
            </w:div>
            <w:div w:id="408423577">
              <w:marLeft w:val="0"/>
              <w:marRight w:val="0"/>
              <w:marTop w:val="0"/>
              <w:marBottom w:val="0"/>
              <w:divBdr>
                <w:top w:val="none" w:sz="0" w:space="0" w:color="auto"/>
                <w:left w:val="none" w:sz="0" w:space="0" w:color="auto"/>
                <w:bottom w:val="none" w:sz="0" w:space="0" w:color="auto"/>
                <w:right w:val="none" w:sz="0" w:space="0" w:color="auto"/>
              </w:divBdr>
            </w:div>
            <w:div w:id="428476346">
              <w:marLeft w:val="0"/>
              <w:marRight w:val="0"/>
              <w:marTop w:val="0"/>
              <w:marBottom w:val="0"/>
              <w:divBdr>
                <w:top w:val="none" w:sz="0" w:space="0" w:color="auto"/>
                <w:left w:val="none" w:sz="0" w:space="0" w:color="auto"/>
                <w:bottom w:val="none" w:sz="0" w:space="0" w:color="auto"/>
                <w:right w:val="none" w:sz="0" w:space="0" w:color="auto"/>
              </w:divBdr>
            </w:div>
            <w:div w:id="886989054">
              <w:marLeft w:val="0"/>
              <w:marRight w:val="0"/>
              <w:marTop w:val="0"/>
              <w:marBottom w:val="0"/>
              <w:divBdr>
                <w:top w:val="none" w:sz="0" w:space="0" w:color="auto"/>
                <w:left w:val="none" w:sz="0" w:space="0" w:color="auto"/>
                <w:bottom w:val="none" w:sz="0" w:space="0" w:color="auto"/>
                <w:right w:val="none" w:sz="0" w:space="0" w:color="auto"/>
              </w:divBdr>
            </w:div>
            <w:div w:id="974021372">
              <w:marLeft w:val="0"/>
              <w:marRight w:val="0"/>
              <w:marTop w:val="0"/>
              <w:marBottom w:val="0"/>
              <w:divBdr>
                <w:top w:val="none" w:sz="0" w:space="0" w:color="auto"/>
                <w:left w:val="none" w:sz="0" w:space="0" w:color="auto"/>
                <w:bottom w:val="none" w:sz="0" w:space="0" w:color="auto"/>
                <w:right w:val="none" w:sz="0" w:space="0" w:color="auto"/>
              </w:divBdr>
            </w:div>
            <w:div w:id="1139104755">
              <w:marLeft w:val="0"/>
              <w:marRight w:val="0"/>
              <w:marTop w:val="0"/>
              <w:marBottom w:val="0"/>
              <w:divBdr>
                <w:top w:val="none" w:sz="0" w:space="0" w:color="auto"/>
                <w:left w:val="none" w:sz="0" w:space="0" w:color="auto"/>
                <w:bottom w:val="none" w:sz="0" w:space="0" w:color="auto"/>
                <w:right w:val="none" w:sz="0" w:space="0" w:color="auto"/>
              </w:divBdr>
            </w:div>
            <w:div w:id="1432583793">
              <w:marLeft w:val="0"/>
              <w:marRight w:val="0"/>
              <w:marTop w:val="0"/>
              <w:marBottom w:val="0"/>
              <w:divBdr>
                <w:top w:val="none" w:sz="0" w:space="0" w:color="auto"/>
                <w:left w:val="none" w:sz="0" w:space="0" w:color="auto"/>
                <w:bottom w:val="none" w:sz="0" w:space="0" w:color="auto"/>
                <w:right w:val="none" w:sz="0" w:space="0" w:color="auto"/>
              </w:divBdr>
            </w:div>
            <w:div w:id="199421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934077">
      <w:bodyDiv w:val="1"/>
      <w:marLeft w:val="0"/>
      <w:marRight w:val="0"/>
      <w:marTop w:val="0"/>
      <w:marBottom w:val="0"/>
      <w:divBdr>
        <w:top w:val="none" w:sz="0" w:space="0" w:color="auto"/>
        <w:left w:val="none" w:sz="0" w:space="0" w:color="auto"/>
        <w:bottom w:val="none" w:sz="0" w:space="0" w:color="auto"/>
        <w:right w:val="none" w:sz="0" w:space="0" w:color="auto"/>
      </w:divBdr>
    </w:div>
    <w:div w:id="808018470">
      <w:bodyDiv w:val="1"/>
      <w:marLeft w:val="0"/>
      <w:marRight w:val="0"/>
      <w:marTop w:val="0"/>
      <w:marBottom w:val="0"/>
      <w:divBdr>
        <w:top w:val="none" w:sz="0" w:space="0" w:color="auto"/>
        <w:left w:val="none" w:sz="0" w:space="0" w:color="auto"/>
        <w:bottom w:val="none" w:sz="0" w:space="0" w:color="auto"/>
        <w:right w:val="none" w:sz="0" w:space="0" w:color="auto"/>
      </w:divBdr>
    </w:div>
    <w:div w:id="814840186">
      <w:bodyDiv w:val="1"/>
      <w:marLeft w:val="0"/>
      <w:marRight w:val="0"/>
      <w:marTop w:val="0"/>
      <w:marBottom w:val="0"/>
      <w:divBdr>
        <w:top w:val="none" w:sz="0" w:space="0" w:color="auto"/>
        <w:left w:val="none" w:sz="0" w:space="0" w:color="auto"/>
        <w:bottom w:val="none" w:sz="0" w:space="0" w:color="auto"/>
        <w:right w:val="none" w:sz="0" w:space="0" w:color="auto"/>
      </w:divBdr>
    </w:div>
    <w:div w:id="927037499">
      <w:bodyDiv w:val="1"/>
      <w:marLeft w:val="0"/>
      <w:marRight w:val="0"/>
      <w:marTop w:val="0"/>
      <w:marBottom w:val="0"/>
      <w:divBdr>
        <w:top w:val="none" w:sz="0" w:space="0" w:color="auto"/>
        <w:left w:val="none" w:sz="0" w:space="0" w:color="auto"/>
        <w:bottom w:val="none" w:sz="0" w:space="0" w:color="auto"/>
        <w:right w:val="none" w:sz="0" w:space="0" w:color="auto"/>
      </w:divBdr>
    </w:div>
    <w:div w:id="931888374">
      <w:bodyDiv w:val="1"/>
      <w:marLeft w:val="0"/>
      <w:marRight w:val="0"/>
      <w:marTop w:val="0"/>
      <w:marBottom w:val="0"/>
      <w:divBdr>
        <w:top w:val="none" w:sz="0" w:space="0" w:color="auto"/>
        <w:left w:val="none" w:sz="0" w:space="0" w:color="auto"/>
        <w:bottom w:val="none" w:sz="0" w:space="0" w:color="auto"/>
        <w:right w:val="none" w:sz="0" w:space="0" w:color="auto"/>
      </w:divBdr>
    </w:div>
    <w:div w:id="965310350">
      <w:bodyDiv w:val="1"/>
      <w:marLeft w:val="0"/>
      <w:marRight w:val="0"/>
      <w:marTop w:val="0"/>
      <w:marBottom w:val="0"/>
      <w:divBdr>
        <w:top w:val="none" w:sz="0" w:space="0" w:color="auto"/>
        <w:left w:val="none" w:sz="0" w:space="0" w:color="auto"/>
        <w:bottom w:val="none" w:sz="0" w:space="0" w:color="auto"/>
        <w:right w:val="none" w:sz="0" w:space="0" w:color="auto"/>
      </w:divBdr>
      <w:divsChild>
        <w:div w:id="944114513">
          <w:marLeft w:val="547"/>
          <w:marRight w:val="0"/>
          <w:marTop w:val="200"/>
          <w:marBottom w:val="0"/>
          <w:divBdr>
            <w:top w:val="none" w:sz="0" w:space="0" w:color="auto"/>
            <w:left w:val="none" w:sz="0" w:space="0" w:color="auto"/>
            <w:bottom w:val="none" w:sz="0" w:space="0" w:color="auto"/>
            <w:right w:val="none" w:sz="0" w:space="0" w:color="auto"/>
          </w:divBdr>
        </w:div>
      </w:divsChild>
    </w:div>
    <w:div w:id="1057510341">
      <w:bodyDiv w:val="1"/>
      <w:marLeft w:val="0"/>
      <w:marRight w:val="0"/>
      <w:marTop w:val="0"/>
      <w:marBottom w:val="0"/>
      <w:divBdr>
        <w:top w:val="none" w:sz="0" w:space="0" w:color="auto"/>
        <w:left w:val="none" w:sz="0" w:space="0" w:color="auto"/>
        <w:bottom w:val="none" w:sz="0" w:space="0" w:color="auto"/>
        <w:right w:val="none" w:sz="0" w:space="0" w:color="auto"/>
      </w:divBdr>
    </w:div>
    <w:div w:id="1127502103">
      <w:bodyDiv w:val="1"/>
      <w:marLeft w:val="0"/>
      <w:marRight w:val="0"/>
      <w:marTop w:val="0"/>
      <w:marBottom w:val="0"/>
      <w:divBdr>
        <w:top w:val="none" w:sz="0" w:space="0" w:color="auto"/>
        <w:left w:val="none" w:sz="0" w:space="0" w:color="auto"/>
        <w:bottom w:val="none" w:sz="0" w:space="0" w:color="auto"/>
        <w:right w:val="none" w:sz="0" w:space="0" w:color="auto"/>
      </w:divBdr>
    </w:div>
    <w:div w:id="1155026356">
      <w:bodyDiv w:val="1"/>
      <w:marLeft w:val="0"/>
      <w:marRight w:val="0"/>
      <w:marTop w:val="0"/>
      <w:marBottom w:val="0"/>
      <w:divBdr>
        <w:top w:val="none" w:sz="0" w:space="0" w:color="auto"/>
        <w:left w:val="none" w:sz="0" w:space="0" w:color="auto"/>
        <w:bottom w:val="none" w:sz="0" w:space="0" w:color="auto"/>
        <w:right w:val="none" w:sz="0" w:space="0" w:color="auto"/>
      </w:divBdr>
      <w:divsChild>
        <w:div w:id="1418017321">
          <w:marLeft w:val="547"/>
          <w:marRight w:val="0"/>
          <w:marTop w:val="200"/>
          <w:marBottom w:val="0"/>
          <w:divBdr>
            <w:top w:val="none" w:sz="0" w:space="0" w:color="auto"/>
            <w:left w:val="none" w:sz="0" w:space="0" w:color="auto"/>
            <w:bottom w:val="none" w:sz="0" w:space="0" w:color="auto"/>
            <w:right w:val="none" w:sz="0" w:space="0" w:color="auto"/>
          </w:divBdr>
        </w:div>
      </w:divsChild>
    </w:div>
    <w:div w:id="1241982747">
      <w:bodyDiv w:val="1"/>
      <w:marLeft w:val="0"/>
      <w:marRight w:val="0"/>
      <w:marTop w:val="0"/>
      <w:marBottom w:val="0"/>
      <w:divBdr>
        <w:top w:val="none" w:sz="0" w:space="0" w:color="auto"/>
        <w:left w:val="none" w:sz="0" w:space="0" w:color="auto"/>
        <w:bottom w:val="none" w:sz="0" w:space="0" w:color="auto"/>
        <w:right w:val="none" w:sz="0" w:space="0" w:color="auto"/>
      </w:divBdr>
    </w:div>
    <w:div w:id="1352104153">
      <w:bodyDiv w:val="1"/>
      <w:marLeft w:val="0"/>
      <w:marRight w:val="0"/>
      <w:marTop w:val="0"/>
      <w:marBottom w:val="0"/>
      <w:divBdr>
        <w:top w:val="none" w:sz="0" w:space="0" w:color="auto"/>
        <w:left w:val="none" w:sz="0" w:space="0" w:color="auto"/>
        <w:bottom w:val="none" w:sz="0" w:space="0" w:color="auto"/>
        <w:right w:val="none" w:sz="0" w:space="0" w:color="auto"/>
      </w:divBdr>
    </w:div>
    <w:div w:id="1363703750">
      <w:bodyDiv w:val="1"/>
      <w:marLeft w:val="0"/>
      <w:marRight w:val="0"/>
      <w:marTop w:val="0"/>
      <w:marBottom w:val="0"/>
      <w:divBdr>
        <w:top w:val="none" w:sz="0" w:space="0" w:color="auto"/>
        <w:left w:val="none" w:sz="0" w:space="0" w:color="auto"/>
        <w:bottom w:val="none" w:sz="0" w:space="0" w:color="auto"/>
        <w:right w:val="none" w:sz="0" w:space="0" w:color="auto"/>
      </w:divBdr>
    </w:div>
    <w:div w:id="1385059934">
      <w:bodyDiv w:val="1"/>
      <w:marLeft w:val="0"/>
      <w:marRight w:val="0"/>
      <w:marTop w:val="0"/>
      <w:marBottom w:val="0"/>
      <w:divBdr>
        <w:top w:val="none" w:sz="0" w:space="0" w:color="auto"/>
        <w:left w:val="none" w:sz="0" w:space="0" w:color="auto"/>
        <w:bottom w:val="none" w:sz="0" w:space="0" w:color="auto"/>
        <w:right w:val="none" w:sz="0" w:space="0" w:color="auto"/>
      </w:divBdr>
    </w:div>
    <w:div w:id="1442609737">
      <w:bodyDiv w:val="1"/>
      <w:marLeft w:val="0"/>
      <w:marRight w:val="0"/>
      <w:marTop w:val="0"/>
      <w:marBottom w:val="0"/>
      <w:divBdr>
        <w:top w:val="none" w:sz="0" w:space="0" w:color="auto"/>
        <w:left w:val="none" w:sz="0" w:space="0" w:color="auto"/>
        <w:bottom w:val="none" w:sz="0" w:space="0" w:color="auto"/>
        <w:right w:val="none" w:sz="0" w:space="0" w:color="auto"/>
      </w:divBdr>
    </w:div>
    <w:div w:id="1451509511">
      <w:bodyDiv w:val="1"/>
      <w:marLeft w:val="0"/>
      <w:marRight w:val="0"/>
      <w:marTop w:val="0"/>
      <w:marBottom w:val="0"/>
      <w:divBdr>
        <w:top w:val="none" w:sz="0" w:space="0" w:color="auto"/>
        <w:left w:val="none" w:sz="0" w:space="0" w:color="auto"/>
        <w:bottom w:val="none" w:sz="0" w:space="0" w:color="auto"/>
        <w:right w:val="none" w:sz="0" w:space="0" w:color="auto"/>
      </w:divBdr>
    </w:div>
    <w:div w:id="1469009451">
      <w:bodyDiv w:val="1"/>
      <w:marLeft w:val="0"/>
      <w:marRight w:val="0"/>
      <w:marTop w:val="0"/>
      <w:marBottom w:val="0"/>
      <w:divBdr>
        <w:top w:val="none" w:sz="0" w:space="0" w:color="auto"/>
        <w:left w:val="none" w:sz="0" w:space="0" w:color="auto"/>
        <w:bottom w:val="none" w:sz="0" w:space="0" w:color="auto"/>
        <w:right w:val="none" w:sz="0" w:space="0" w:color="auto"/>
      </w:divBdr>
    </w:div>
    <w:div w:id="1491142364">
      <w:bodyDiv w:val="1"/>
      <w:marLeft w:val="0"/>
      <w:marRight w:val="0"/>
      <w:marTop w:val="0"/>
      <w:marBottom w:val="0"/>
      <w:divBdr>
        <w:top w:val="none" w:sz="0" w:space="0" w:color="auto"/>
        <w:left w:val="none" w:sz="0" w:space="0" w:color="auto"/>
        <w:bottom w:val="none" w:sz="0" w:space="0" w:color="auto"/>
        <w:right w:val="none" w:sz="0" w:space="0" w:color="auto"/>
      </w:divBdr>
    </w:div>
    <w:div w:id="1518079152">
      <w:bodyDiv w:val="1"/>
      <w:marLeft w:val="0"/>
      <w:marRight w:val="0"/>
      <w:marTop w:val="0"/>
      <w:marBottom w:val="0"/>
      <w:divBdr>
        <w:top w:val="none" w:sz="0" w:space="0" w:color="auto"/>
        <w:left w:val="none" w:sz="0" w:space="0" w:color="auto"/>
        <w:bottom w:val="none" w:sz="0" w:space="0" w:color="auto"/>
        <w:right w:val="none" w:sz="0" w:space="0" w:color="auto"/>
      </w:divBdr>
    </w:div>
    <w:div w:id="1585072767">
      <w:bodyDiv w:val="1"/>
      <w:marLeft w:val="0"/>
      <w:marRight w:val="0"/>
      <w:marTop w:val="0"/>
      <w:marBottom w:val="0"/>
      <w:divBdr>
        <w:top w:val="none" w:sz="0" w:space="0" w:color="auto"/>
        <w:left w:val="none" w:sz="0" w:space="0" w:color="auto"/>
        <w:bottom w:val="none" w:sz="0" w:space="0" w:color="auto"/>
        <w:right w:val="none" w:sz="0" w:space="0" w:color="auto"/>
      </w:divBdr>
    </w:div>
    <w:div w:id="1586185154">
      <w:bodyDiv w:val="1"/>
      <w:marLeft w:val="0"/>
      <w:marRight w:val="0"/>
      <w:marTop w:val="0"/>
      <w:marBottom w:val="0"/>
      <w:divBdr>
        <w:top w:val="none" w:sz="0" w:space="0" w:color="auto"/>
        <w:left w:val="none" w:sz="0" w:space="0" w:color="auto"/>
        <w:bottom w:val="none" w:sz="0" w:space="0" w:color="auto"/>
        <w:right w:val="none" w:sz="0" w:space="0" w:color="auto"/>
      </w:divBdr>
    </w:div>
    <w:div w:id="1606883877">
      <w:bodyDiv w:val="1"/>
      <w:marLeft w:val="0"/>
      <w:marRight w:val="0"/>
      <w:marTop w:val="0"/>
      <w:marBottom w:val="0"/>
      <w:divBdr>
        <w:top w:val="none" w:sz="0" w:space="0" w:color="auto"/>
        <w:left w:val="none" w:sz="0" w:space="0" w:color="auto"/>
        <w:bottom w:val="none" w:sz="0" w:space="0" w:color="auto"/>
        <w:right w:val="none" w:sz="0" w:space="0" w:color="auto"/>
      </w:divBdr>
    </w:div>
    <w:div w:id="1649899599">
      <w:bodyDiv w:val="1"/>
      <w:marLeft w:val="0"/>
      <w:marRight w:val="0"/>
      <w:marTop w:val="0"/>
      <w:marBottom w:val="0"/>
      <w:divBdr>
        <w:top w:val="none" w:sz="0" w:space="0" w:color="auto"/>
        <w:left w:val="none" w:sz="0" w:space="0" w:color="auto"/>
        <w:bottom w:val="none" w:sz="0" w:space="0" w:color="auto"/>
        <w:right w:val="none" w:sz="0" w:space="0" w:color="auto"/>
      </w:divBdr>
    </w:div>
    <w:div w:id="1667436260">
      <w:bodyDiv w:val="1"/>
      <w:marLeft w:val="0"/>
      <w:marRight w:val="0"/>
      <w:marTop w:val="0"/>
      <w:marBottom w:val="0"/>
      <w:divBdr>
        <w:top w:val="none" w:sz="0" w:space="0" w:color="auto"/>
        <w:left w:val="none" w:sz="0" w:space="0" w:color="auto"/>
        <w:bottom w:val="none" w:sz="0" w:space="0" w:color="auto"/>
        <w:right w:val="none" w:sz="0" w:space="0" w:color="auto"/>
      </w:divBdr>
    </w:div>
    <w:div w:id="1698265463">
      <w:bodyDiv w:val="1"/>
      <w:marLeft w:val="0"/>
      <w:marRight w:val="0"/>
      <w:marTop w:val="0"/>
      <w:marBottom w:val="0"/>
      <w:divBdr>
        <w:top w:val="none" w:sz="0" w:space="0" w:color="auto"/>
        <w:left w:val="none" w:sz="0" w:space="0" w:color="auto"/>
        <w:bottom w:val="none" w:sz="0" w:space="0" w:color="auto"/>
        <w:right w:val="none" w:sz="0" w:space="0" w:color="auto"/>
      </w:divBdr>
    </w:div>
    <w:div w:id="1762872100">
      <w:bodyDiv w:val="1"/>
      <w:marLeft w:val="0"/>
      <w:marRight w:val="0"/>
      <w:marTop w:val="0"/>
      <w:marBottom w:val="0"/>
      <w:divBdr>
        <w:top w:val="none" w:sz="0" w:space="0" w:color="auto"/>
        <w:left w:val="none" w:sz="0" w:space="0" w:color="auto"/>
        <w:bottom w:val="none" w:sz="0" w:space="0" w:color="auto"/>
        <w:right w:val="none" w:sz="0" w:space="0" w:color="auto"/>
      </w:divBdr>
    </w:div>
    <w:div w:id="1786343878">
      <w:bodyDiv w:val="1"/>
      <w:marLeft w:val="0"/>
      <w:marRight w:val="0"/>
      <w:marTop w:val="0"/>
      <w:marBottom w:val="0"/>
      <w:divBdr>
        <w:top w:val="none" w:sz="0" w:space="0" w:color="auto"/>
        <w:left w:val="none" w:sz="0" w:space="0" w:color="auto"/>
        <w:bottom w:val="none" w:sz="0" w:space="0" w:color="auto"/>
        <w:right w:val="none" w:sz="0" w:space="0" w:color="auto"/>
      </w:divBdr>
    </w:div>
    <w:div w:id="1795557886">
      <w:bodyDiv w:val="1"/>
      <w:marLeft w:val="0"/>
      <w:marRight w:val="0"/>
      <w:marTop w:val="0"/>
      <w:marBottom w:val="0"/>
      <w:divBdr>
        <w:top w:val="none" w:sz="0" w:space="0" w:color="auto"/>
        <w:left w:val="none" w:sz="0" w:space="0" w:color="auto"/>
        <w:bottom w:val="none" w:sz="0" w:space="0" w:color="auto"/>
        <w:right w:val="none" w:sz="0" w:space="0" w:color="auto"/>
      </w:divBdr>
    </w:div>
    <w:div w:id="1829901593">
      <w:bodyDiv w:val="1"/>
      <w:marLeft w:val="0"/>
      <w:marRight w:val="0"/>
      <w:marTop w:val="0"/>
      <w:marBottom w:val="0"/>
      <w:divBdr>
        <w:top w:val="none" w:sz="0" w:space="0" w:color="auto"/>
        <w:left w:val="none" w:sz="0" w:space="0" w:color="auto"/>
        <w:bottom w:val="none" w:sz="0" w:space="0" w:color="auto"/>
        <w:right w:val="none" w:sz="0" w:space="0" w:color="auto"/>
      </w:divBdr>
    </w:div>
    <w:div w:id="1891065613">
      <w:bodyDiv w:val="1"/>
      <w:marLeft w:val="0"/>
      <w:marRight w:val="0"/>
      <w:marTop w:val="0"/>
      <w:marBottom w:val="0"/>
      <w:divBdr>
        <w:top w:val="none" w:sz="0" w:space="0" w:color="auto"/>
        <w:left w:val="none" w:sz="0" w:space="0" w:color="auto"/>
        <w:bottom w:val="none" w:sz="0" w:space="0" w:color="auto"/>
        <w:right w:val="none" w:sz="0" w:space="0" w:color="auto"/>
      </w:divBdr>
    </w:div>
    <w:div w:id="1939677564">
      <w:bodyDiv w:val="1"/>
      <w:marLeft w:val="0"/>
      <w:marRight w:val="0"/>
      <w:marTop w:val="0"/>
      <w:marBottom w:val="0"/>
      <w:divBdr>
        <w:top w:val="none" w:sz="0" w:space="0" w:color="auto"/>
        <w:left w:val="none" w:sz="0" w:space="0" w:color="auto"/>
        <w:bottom w:val="none" w:sz="0" w:space="0" w:color="auto"/>
        <w:right w:val="none" w:sz="0" w:space="0" w:color="auto"/>
      </w:divBdr>
    </w:div>
    <w:div w:id="1957564595">
      <w:bodyDiv w:val="1"/>
      <w:marLeft w:val="0"/>
      <w:marRight w:val="0"/>
      <w:marTop w:val="0"/>
      <w:marBottom w:val="0"/>
      <w:divBdr>
        <w:top w:val="none" w:sz="0" w:space="0" w:color="auto"/>
        <w:left w:val="none" w:sz="0" w:space="0" w:color="auto"/>
        <w:bottom w:val="none" w:sz="0" w:space="0" w:color="auto"/>
        <w:right w:val="none" w:sz="0" w:space="0" w:color="auto"/>
      </w:divBdr>
    </w:div>
    <w:div w:id="1961911262">
      <w:bodyDiv w:val="1"/>
      <w:marLeft w:val="0"/>
      <w:marRight w:val="0"/>
      <w:marTop w:val="0"/>
      <w:marBottom w:val="0"/>
      <w:divBdr>
        <w:top w:val="none" w:sz="0" w:space="0" w:color="auto"/>
        <w:left w:val="none" w:sz="0" w:space="0" w:color="auto"/>
        <w:bottom w:val="none" w:sz="0" w:space="0" w:color="auto"/>
        <w:right w:val="none" w:sz="0" w:space="0" w:color="auto"/>
      </w:divBdr>
      <w:divsChild>
        <w:div w:id="306520660">
          <w:marLeft w:val="1166"/>
          <w:marRight w:val="0"/>
          <w:marTop w:val="86"/>
          <w:marBottom w:val="0"/>
          <w:divBdr>
            <w:top w:val="none" w:sz="0" w:space="0" w:color="auto"/>
            <w:left w:val="none" w:sz="0" w:space="0" w:color="auto"/>
            <w:bottom w:val="none" w:sz="0" w:space="0" w:color="auto"/>
            <w:right w:val="none" w:sz="0" w:space="0" w:color="auto"/>
          </w:divBdr>
        </w:div>
        <w:div w:id="497355633">
          <w:marLeft w:val="1166"/>
          <w:marRight w:val="0"/>
          <w:marTop w:val="86"/>
          <w:marBottom w:val="0"/>
          <w:divBdr>
            <w:top w:val="none" w:sz="0" w:space="0" w:color="auto"/>
            <w:left w:val="none" w:sz="0" w:space="0" w:color="auto"/>
            <w:bottom w:val="none" w:sz="0" w:space="0" w:color="auto"/>
            <w:right w:val="none" w:sz="0" w:space="0" w:color="auto"/>
          </w:divBdr>
        </w:div>
        <w:div w:id="1237671299">
          <w:marLeft w:val="1166"/>
          <w:marRight w:val="0"/>
          <w:marTop w:val="86"/>
          <w:marBottom w:val="0"/>
          <w:divBdr>
            <w:top w:val="none" w:sz="0" w:space="0" w:color="auto"/>
            <w:left w:val="none" w:sz="0" w:space="0" w:color="auto"/>
            <w:bottom w:val="none" w:sz="0" w:space="0" w:color="auto"/>
            <w:right w:val="none" w:sz="0" w:space="0" w:color="auto"/>
          </w:divBdr>
        </w:div>
        <w:div w:id="1280600629">
          <w:marLeft w:val="1166"/>
          <w:marRight w:val="0"/>
          <w:marTop w:val="86"/>
          <w:marBottom w:val="0"/>
          <w:divBdr>
            <w:top w:val="none" w:sz="0" w:space="0" w:color="auto"/>
            <w:left w:val="none" w:sz="0" w:space="0" w:color="auto"/>
            <w:bottom w:val="none" w:sz="0" w:space="0" w:color="auto"/>
            <w:right w:val="none" w:sz="0" w:space="0" w:color="auto"/>
          </w:divBdr>
        </w:div>
        <w:div w:id="1727952471">
          <w:marLeft w:val="1166"/>
          <w:marRight w:val="0"/>
          <w:marTop w:val="86"/>
          <w:marBottom w:val="0"/>
          <w:divBdr>
            <w:top w:val="none" w:sz="0" w:space="0" w:color="auto"/>
            <w:left w:val="none" w:sz="0" w:space="0" w:color="auto"/>
            <w:bottom w:val="none" w:sz="0" w:space="0" w:color="auto"/>
            <w:right w:val="none" w:sz="0" w:space="0" w:color="auto"/>
          </w:divBdr>
        </w:div>
      </w:divsChild>
    </w:div>
    <w:div w:id="1984969978">
      <w:bodyDiv w:val="1"/>
      <w:marLeft w:val="0"/>
      <w:marRight w:val="0"/>
      <w:marTop w:val="0"/>
      <w:marBottom w:val="0"/>
      <w:divBdr>
        <w:top w:val="none" w:sz="0" w:space="0" w:color="auto"/>
        <w:left w:val="none" w:sz="0" w:space="0" w:color="auto"/>
        <w:bottom w:val="none" w:sz="0" w:space="0" w:color="auto"/>
        <w:right w:val="none" w:sz="0" w:space="0" w:color="auto"/>
      </w:divBdr>
    </w:div>
    <w:div w:id="1992754200">
      <w:bodyDiv w:val="1"/>
      <w:marLeft w:val="0"/>
      <w:marRight w:val="0"/>
      <w:marTop w:val="0"/>
      <w:marBottom w:val="0"/>
      <w:divBdr>
        <w:top w:val="none" w:sz="0" w:space="0" w:color="auto"/>
        <w:left w:val="none" w:sz="0" w:space="0" w:color="auto"/>
        <w:bottom w:val="none" w:sz="0" w:space="0" w:color="auto"/>
        <w:right w:val="none" w:sz="0" w:space="0" w:color="auto"/>
      </w:divBdr>
    </w:div>
    <w:div w:id="2026787942">
      <w:bodyDiv w:val="1"/>
      <w:marLeft w:val="0"/>
      <w:marRight w:val="0"/>
      <w:marTop w:val="0"/>
      <w:marBottom w:val="0"/>
      <w:divBdr>
        <w:top w:val="none" w:sz="0" w:space="0" w:color="auto"/>
        <w:left w:val="none" w:sz="0" w:space="0" w:color="auto"/>
        <w:bottom w:val="none" w:sz="0" w:space="0" w:color="auto"/>
        <w:right w:val="none" w:sz="0" w:space="0" w:color="auto"/>
      </w:divBdr>
    </w:div>
    <w:div w:id="2080900357">
      <w:bodyDiv w:val="1"/>
      <w:marLeft w:val="0"/>
      <w:marRight w:val="0"/>
      <w:marTop w:val="0"/>
      <w:marBottom w:val="0"/>
      <w:divBdr>
        <w:top w:val="none" w:sz="0" w:space="0" w:color="auto"/>
        <w:left w:val="none" w:sz="0" w:space="0" w:color="auto"/>
        <w:bottom w:val="none" w:sz="0" w:space="0" w:color="auto"/>
        <w:right w:val="none" w:sz="0" w:space="0" w:color="auto"/>
      </w:divBdr>
      <w:divsChild>
        <w:div w:id="104615727">
          <w:marLeft w:val="1166"/>
          <w:marRight w:val="0"/>
          <w:marTop w:val="86"/>
          <w:marBottom w:val="0"/>
          <w:divBdr>
            <w:top w:val="none" w:sz="0" w:space="0" w:color="auto"/>
            <w:left w:val="none" w:sz="0" w:space="0" w:color="auto"/>
            <w:bottom w:val="none" w:sz="0" w:space="0" w:color="auto"/>
            <w:right w:val="none" w:sz="0" w:space="0" w:color="auto"/>
          </w:divBdr>
        </w:div>
        <w:div w:id="294675244">
          <w:marLeft w:val="1166"/>
          <w:marRight w:val="0"/>
          <w:marTop w:val="86"/>
          <w:marBottom w:val="0"/>
          <w:divBdr>
            <w:top w:val="none" w:sz="0" w:space="0" w:color="auto"/>
            <w:left w:val="none" w:sz="0" w:space="0" w:color="auto"/>
            <w:bottom w:val="none" w:sz="0" w:space="0" w:color="auto"/>
            <w:right w:val="none" w:sz="0" w:space="0" w:color="auto"/>
          </w:divBdr>
        </w:div>
        <w:div w:id="597299075">
          <w:marLeft w:val="1166"/>
          <w:marRight w:val="0"/>
          <w:marTop w:val="86"/>
          <w:marBottom w:val="0"/>
          <w:divBdr>
            <w:top w:val="none" w:sz="0" w:space="0" w:color="auto"/>
            <w:left w:val="none" w:sz="0" w:space="0" w:color="auto"/>
            <w:bottom w:val="none" w:sz="0" w:space="0" w:color="auto"/>
            <w:right w:val="none" w:sz="0" w:space="0" w:color="auto"/>
          </w:divBdr>
        </w:div>
        <w:div w:id="1351758467">
          <w:marLeft w:val="1166"/>
          <w:marRight w:val="0"/>
          <w:marTop w:val="86"/>
          <w:marBottom w:val="0"/>
          <w:divBdr>
            <w:top w:val="none" w:sz="0" w:space="0" w:color="auto"/>
            <w:left w:val="none" w:sz="0" w:space="0" w:color="auto"/>
            <w:bottom w:val="none" w:sz="0" w:space="0" w:color="auto"/>
            <w:right w:val="none" w:sz="0" w:space="0" w:color="auto"/>
          </w:divBdr>
        </w:div>
        <w:div w:id="1777092619">
          <w:marLeft w:val="1166"/>
          <w:marRight w:val="0"/>
          <w:marTop w:val="86"/>
          <w:marBottom w:val="0"/>
          <w:divBdr>
            <w:top w:val="none" w:sz="0" w:space="0" w:color="auto"/>
            <w:left w:val="none" w:sz="0" w:space="0" w:color="auto"/>
            <w:bottom w:val="none" w:sz="0" w:space="0" w:color="auto"/>
            <w:right w:val="none" w:sz="0" w:space="0" w:color="auto"/>
          </w:divBdr>
        </w:div>
        <w:div w:id="1885411144">
          <w:marLeft w:val="1166"/>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ws-erdbeobachtung.ptj.de/"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ws-erdbeobachtung.ptj.d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ws-erdbeobachtung.ptj.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tj.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372915774B3D74C8A06505A87F2BD93" ma:contentTypeVersion="26" ma:contentTypeDescription="Ein neues Dokument erstellen." ma:contentTypeScope="" ma:versionID="5cc50ee5f2639106b3dcf2a8252dc1e8">
  <xsd:schema xmlns:xsd="http://www.w3.org/2001/XMLSchema" xmlns:xs="http://www.w3.org/2001/XMLSchema" xmlns:p="http://schemas.microsoft.com/office/2006/metadata/properties" xmlns:ns2="a6b5402a-6718-470d-8d95-25e9f4721ae8" xmlns:ns3="c199910a-b22f-4b27-ae18-ba5937f8f22e" targetNamespace="http://schemas.microsoft.com/office/2006/metadata/properties" ma:root="true" ma:fieldsID="140cc1d10e8e8c35d52e374eea054572" ns2:_="" ns3:_="">
    <xsd:import namespace="a6b5402a-6718-470d-8d95-25e9f4721ae8"/>
    <xsd:import namespace="c199910a-b22f-4b27-ae18-ba5937f8f22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_ApprovalAssignedTo" minOccurs="0"/>
                <xsd:element ref="ns2:_ApprovalRespondedBy" minOccurs="0"/>
                <xsd:element ref="ns2:_ApprovalSentBy" minOccurs="0"/>
                <xsd:element ref="ns2:_ApprovalStatus" minOccurs="0"/>
                <xsd:element ref="ns2:Versendet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b5402a-6718-470d-8d95-25e9f4721a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97911ab3-84e7-4fd0-b0a8-62885ff72f7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_ApprovalAssignedTo" ma:index="27" nillable="true" ma:displayName="Genehmigende Personen"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8" nillable="true" ma:displayName="Antworten"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9" nillable="true" ma:displayName="Genehmigungserstelle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30" nillable="true" ma:displayName="Genehmigungsstatus" ma:internalName="_ApprovalStatus" ma:readOnly="true">
      <xsd:simpleType>
        <xsd:restriction base="dms:Unknown"/>
      </xsd:simpleType>
    </xsd:element>
    <xsd:element name="Versendet_x003f_" ma:index="31" nillable="true" ma:displayName="Versendet?" ma:format="Dropdown" ma:internalName="Versendet_x003f_">
      <xsd:simpleType>
        <xsd:union memberTypes="dms:Text">
          <xsd:simpleType>
            <xsd:restriction base="dms:Choice">
              <xsd:enumeration value="Ja"/>
              <xsd:enumeration value="Nei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c199910a-b22f-4b27-ae18-ba5937f8f22e"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8a45d329-3726-4e03-81e7-ea6b525a0b2e}" ma:internalName="TaxCatchAll" ma:showField="CatchAllData" ma:web="c199910a-b22f-4b27-ae18-ba5937f8f22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199910a-b22f-4b27-ae18-ba5937f8f22e" xsi:nil="true"/>
    <lcf76f155ced4ddcb4097134ff3c332f xmlns="a6b5402a-6718-470d-8d95-25e9f4721ae8">
      <Terms xmlns="http://schemas.microsoft.com/office/infopath/2007/PartnerControls"/>
    </lcf76f155ced4ddcb4097134ff3c332f>
    <Versendet_x003f_ xmlns="a6b5402a-6718-470d-8d95-25e9f4721ae8" xsi:nil="true"/>
    <_ApprovalAssignedTo xmlns="a6b5402a-6718-470d-8d95-25e9f4721ae8">
      <UserInfo>
        <DisplayName/>
        <AccountId xsi:nil="true"/>
        <AccountType/>
      </UserInfo>
    </_ApprovalAssignedTo>
    <_ApprovalRespondedBy xmlns="a6b5402a-6718-470d-8d95-25e9f4721ae8">
      <UserInfo>
        <DisplayName/>
        <AccountId xsi:nil="true"/>
        <AccountType/>
      </UserInfo>
    </_ApprovalRespondedBy>
    <_ApprovalStatus xmlns="a6b5402a-6718-470d-8d95-25e9f4721ae8">0</_ApprovalStatus>
    <_ApprovalSentBy xmlns="a6b5402a-6718-470d-8d95-25e9f4721ae8">
      <UserInfo>
        <DisplayName/>
        <AccountId xsi:nil="true"/>
        <AccountType/>
      </UserInfo>
    </_ApprovalSentBy>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A5FD49-D5B2-460F-86D5-4F156BA3A2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b5402a-6718-470d-8d95-25e9f4721ae8"/>
    <ds:schemaRef ds:uri="c199910a-b22f-4b27-ae18-ba5937f8f2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4A56BF-DA88-46EA-A1B3-0653F3F60530}">
  <ds:schemaRefs>
    <ds:schemaRef ds:uri="http://schemas.microsoft.com/sharepoint/v3/contenttype/forms"/>
  </ds:schemaRefs>
</ds:datastoreItem>
</file>

<file path=customXml/itemProps3.xml><?xml version="1.0" encoding="utf-8"?>
<ds:datastoreItem xmlns:ds="http://schemas.openxmlformats.org/officeDocument/2006/customXml" ds:itemID="{4CF9CA15-242E-4AD9-9D54-FE896910915E}">
  <ds:schemaRefs>
    <ds:schemaRef ds:uri="http://schemas.microsoft.com/office/2006/metadata/properties"/>
    <ds:schemaRef ds:uri="http://schemas.microsoft.com/office/infopath/2007/PartnerControls"/>
    <ds:schemaRef ds:uri="c199910a-b22f-4b27-ae18-ba5937f8f22e"/>
    <ds:schemaRef ds:uri="a6b5402a-6718-470d-8d95-25e9f4721ae8"/>
  </ds:schemaRefs>
</ds:datastoreItem>
</file>

<file path=customXml/itemProps4.xml><?xml version="1.0" encoding="utf-8"?>
<ds:datastoreItem xmlns:ds="http://schemas.openxmlformats.org/officeDocument/2006/customXml" ds:itemID="{718C0448-3AA5-45EC-A070-A67C43A79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2548</Words>
  <Characters>16357</Characters>
  <Application>Microsoft Office Word</Application>
  <DocSecurity>0</DocSecurity>
  <Lines>136</Lines>
  <Paragraphs>37</Paragraphs>
  <ScaleCrop>false</ScaleCrop>
  <HeadingPairs>
    <vt:vector size="2" baseType="variant">
      <vt:variant>
        <vt:lpstr>Titel</vt:lpstr>
      </vt:variant>
      <vt:variant>
        <vt:i4>1</vt:i4>
      </vt:variant>
    </vt:vector>
  </HeadingPairs>
  <TitlesOfParts>
    <vt:vector size="1" baseType="lpstr">
      <vt:lpstr>AusschreibungLifeScience19</vt:lpstr>
    </vt:vector>
  </TitlesOfParts>
  <Company>PT_PtJ</Company>
  <LinksUpToDate>false</LinksUpToDate>
  <CharactersWithSpaces>18868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AusschreibungLifeScience19</dc:title>
  <dc:subject/>
  <dc:creator>Martina Rehnert</dc:creator>
  <cp:keywords/>
  <cp:lastModifiedBy>Franke, Sina</cp:lastModifiedBy>
  <cp:revision>6</cp:revision>
  <cp:lastPrinted>2019-02-08T04:47:00Z</cp:lastPrinted>
  <dcterms:created xsi:type="dcterms:W3CDTF">2026-07-07T12:42:00Z</dcterms:created>
  <dcterms:modified xsi:type="dcterms:W3CDTF">2026-07-09T14:57:00Z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0x0101002372915774B3D74C8A06505A87F2BD93</vt:lpwstr>
  </property>
  <property fmtid="{D5CDD505-2E9C-101B-9397-08002B2CF9AE}" pid="3" name="MediaServiceImageTags">
    <vt:lpwstr/>
  </property>
</Properties>
</file>